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AIDA ŠAPČANIN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2019. Redovni profesor za oblast Opšta hemija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Katedra za prirodno-matematičke predmete u farmaciji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Redovni profesor na predmetima Analitička hemija I i Analitička hemija 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za prirodno-matematičke predmete u farmaciji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Vanredni  profesor na predmetu  Opšta hemija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za prirodno-matematičke predmete u farmaciji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Vanredni profesor na predmetima Analitička hemija I i Analitička hemija II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za prirodno-matematičke predmete u farmaciji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Docent na predmetu  Analitička hemija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za prirodno-matematičke nauke u farmaciji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2002. Viši asistent na predmetu  Analitička hemija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prirodno-matematičke nauke u farmaciji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1996. Asistent na predmetima Analitička hemija  i Anorganska hemija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prirodno-matematičke nauke u farmaciji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2007. Dr. sc.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 : Raspodjela totalnog antioksidativnog kapaciteta u različitim regijama mozga čovjeka, mentor: prof. dr. Emin Sofić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Prirodno-matematički  fakultet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2002. Mr sc.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Magistarska teza: Značenje analize kalcija u procjeni procesa formiranja i resorbiranja kosti u organ-kulturi kosti i pri starenju, mentor: prof. dr. Emin Sofić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Prirodno-matematički  fakultet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1994 Dipl.ing.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Diplomski rad: Ispitivanje ponašanja dis azo boja Sudan Red 7B i Evans Blue u području kiselosti od koncentrovane sulfatne kiseline do koncentrovanih rastvora natrijumhidroksida, spektrofotometrijsko ispitivanje , mentor: prof. dr. Momir Savić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Prirodno-matematički  fakultet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2004. Institut za Analitičku hemiju, Karl-Franzens Univerzitet Graz, Austria-Prof.dr. Kurt Kalcher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Integrisani studij I i II ciklusa Farmaceutskog fakulteta Univerziteta u Sarajevu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Predmeti: Opšta hemija, Analitička hemija I, Analitička hemija II, Odabrana poglavlja iz Analitičke hemije-Bioanalitička hemija</w:t>
      </w:r>
    </w:p>
    <w:p w:rsidR="00000000" w:rsidDel="00000000" w:rsidP="00000000" w:rsidRDefault="00000000" w:rsidRPr="00000000" w14:paraId="00000023">
      <w:pPr>
        <w:pageBreakBefore w:val="0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III ciklus Prirodno-matematičkog fakulteta Univerziteta u Sarajevu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Predmet: Odabrana poglavlja iz Analitičke hemije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Aktivnosti na Fakultetu: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2014-2019.: Rukovodilac Katedre za prirodno-matematičke predmete u farmaciji na Farmaceutskom fakultetu Univerziteta u Sarajevu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2017-danas: Član Odbora za bibliotečko-informacioni sistem UNSA-predstavnik medicinske grupacije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2014-2018.: Prodekan za nastavu i studentska pitanja na Farmaceutskom fakultetu Univerziteta u Sarajevu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2009-2012.: Prodekan za nastavu i naučno-istraživački rad na Farmaceutskom fakultetu Univerziteta u Sarajevu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Projekti završeni: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2015.: Ispitivanje antioksidativnog statusa biljaka koje se koriste u ishrani na bosansko-hercegovačkom tržištu. Voditelj projekta: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dr Aida Šapčanin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Finansijer: Federalno Ministarstvo obrazovanja i nauke BiH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2016.: Procjena zdravstvenog rizika od kontaminacije teškim metalima zemljišta dječijih igrališta u Sarajevu.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Voditelj projekta: Prof. dr Aida Šapčanin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Finansijer: Federalno Ministarstvo obrazovanja i nauke BiH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2017.: Hemijska kompozicija i antioksidativni potencijal jestivih divljih gljiva Bosne i Hercegovine, Voditelj projekta: Doc. Dr. Mirsada Salihović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Finansijer: Federalno Ministarstvo obrazovanja i nauke BiH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Salihovic M, Pazalja M,</w:t>
      </w:r>
      <w:r w:rsidDel="00000000" w:rsidR="00000000" w:rsidRPr="00000000">
        <w:rPr>
          <w:b w:val="1"/>
          <w:rtl w:val="0"/>
        </w:rPr>
        <w:t xml:space="preserve"> Sapcanin A</w:t>
      </w:r>
      <w:r w:rsidDel="00000000" w:rsidR="00000000" w:rsidRPr="00000000">
        <w:rPr>
          <w:rtl w:val="0"/>
        </w:rPr>
        <w:t xml:space="preserve">, Dojcinovic B, Spirtovic-Haliloviv S. (2021) Element contents and health risk assessment in wild edible mushrooms from Bosnia and Herzegovina. Plant, Soil and Environment, 67 (11), 668-677.(Current Contents Connect)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360"/>
        <w:jc w:val="both"/>
        <w:rPr>
          <w:u w:val="none"/>
        </w:rPr>
      </w:pPr>
      <w:bookmarkStart w:colFirst="0" w:colLast="0" w:name="_heading=h.ecxxr0g2f3k9" w:id="1"/>
      <w:bookmarkEnd w:id="1"/>
      <w:r w:rsidDel="00000000" w:rsidR="00000000" w:rsidRPr="00000000">
        <w:rPr>
          <w:b w:val="1"/>
          <w:rtl w:val="0"/>
        </w:rPr>
        <w:t xml:space="preserve">Sapcanin A</w:t>
      </w:r>
      <w:r w:rsidDel="00000000" w:rsidR="00000000" w:rsidRPr="00000000">
        <w:rPr>
          <w:rtl w:val="0"/>
        </w:rPr>
        <w:t xml:space="preserve">, Pehlic E, Korac S, Ramic E, Pehlivanovic B. Determination of heavy metals in wild mooshrooms from western Bosnia. In: Karabegovic I. (Eds.) New Technologies, Development and Application, IV  2021, 889-896. (SCOPUS)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360"/>
        <w:jc w:val="both"/>
      </w:pPr>
      <w:bookmarkStart w:colFirst="0" w:colLast="0" w:name="_heading=h.ecxxr0g2f3k9" w:id="1"/>
      <w:bookmarkEnd w:id="1"/>
      <w:r w:rsidDel="00000000" w:rsidR="00000000" w:rsidRPr="00000000">
        <w:rPr>
          <w:b w:val="1"/>
          <w:rtl w:val="0"/>
        </w:rPr>
        <w:t xml:space="preserve">Sapcanin A</w:t>
      </w:r>
      <w:r w:rsidDel="00000000" w:rsidR="00000000" w:rsidRPr="00000000">
        <w:rPr>
          <w:rtl w:val="0"/>
        </w:rPr>
        <w:t xml:space="preserve">, Pehlic E, Salihovic M, Smajovic A. Human risk assessment based on the content of inorganic and organic polutants in Sarajevo’s playgrounds. In: Karabegovic I. (Eds.) New Technologies, Development and Application, III  2020, 779-785. (SCOPUS)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360"/>
        <w:jc w:val="both"/>
      </w:pPr>
      <w:bookmarkStart w:colFirst="0" w:colLast="0" w:name="_heading=h.b4dun21bfhbp" w:id="2"/>
      <w:bookmarkEnd w:id="2"/>
      <w:r w:rsidDel="00000000" w:rsidR="00000000" w:rsidRPr="00000000">
        <w:rPr>
          <w:rtl w:val="0"/>
        </w:rPr>
        <w:t xml:space="preserve">Pehlic E, </w:t>
      </w:r>
      <w:r w:rsidDel="00000000" w:rsidR="00000000" w:rsidRPr="00000000">
        <w:rPr>
          <w:b w:val="1"/>
          <w:rtl w:val="0"/>
        </w:rPr>
        <w:t xml:space="preserve">Sapcanin A</w:t>
      </w:r>
      <w:r w:rsidDel="00000000" w:rsidR="00000000" w:rsidRPr="00000000">
        <w:rPr>
          <w:rtl w:val="0"/>
        </w:rPr>
        <w:t xml:space="preserve">, Srabovic M, Nuhanovic M, Nanic H. (2019) Heavy metal content in plastic children’s toys. Journal of Environmental Protection and Ecology, 20(2), 685-691.(Web of Science, Clarivate Analytics - Emerging Sources Citation Index)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360"/>
        <w:jc w:val="both"/>
      </w:pPr>
      <w:bookmarkStart w:colFirst="0" w:colLast="0" w:name="_heading=h.xdpmca4a4jvl" w:id="3"/>
      <w:bookmarkEnd w:id="3"/>
      <w:r w:rsidDel="00000000" w:rsidR="00000000" w:rsidRPr="00000000">
        <w:rPr>
          <w:rtl w:val="0"/>
        </w:rPr>
        <w:t xml:space="preserve">Salihovic, M., </w:t>
      </w:r>
      <w:r w:rsidDel="00000000" w:rsidR="00000000" w:rsidRPr="00000000">
        <w:rPr>
          <w:b w:val="1"/>
          <w:rtl w:val="0"/>
        </w:rPr>
        <w:t xml:space="preserve">Sapcanin, A.,</w:t>
      </w:r>
      <w:r w:rsidDel="00000000" w:rsidR="00000000" w:rsidRPr="00000000">
        <w:rPr>
          <w:rtl w:val="0"/>
        </w:rPr>
        <w:t xml:space="preserve"> Pehlic, E., Uzunovic, A., Spirtovic-Halilovic, S., Huremovic, M. (2019) Amino acids composition and antioxidant activity of selected mushrooms from Bosnia and Herzegovina. Kemija u industriji (Journal of Chemists and Chemical Engineers), 68 (3-4): 97−103 (Web of Science-Emerging Sources Citation Index)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Stesevic, D., Jacimovic, Z., Satovic, Z.,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Jancan, G., Kosovic, M. Damjanovic-Vratnic, B. (2018) Chemical characterization of wild growing Origanum vulgare L. Populations in Montenegro. Natural Product Communications, NPC 13 (10), 1357-1362 (Current Contents Connect)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Cakal, M., Jacimovic, Z., Pehlic, E., Jancan, G. (2017) Soil pollution fingerprints of children playgrounds in Sarajevo city, Bosnia and Herzegovina. Environmental Science and Pollution Research, 24(12): 10949-10954. (Current Contents Connect)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Salihovic, M., Uzunovic, A., Osmanovic, A., Spirtovic-Halilovic, S., Pehlic, E., Jančan, G. (2017) Antioxidant activity of fruits and vegetables commonly used in everyday diet in Bosnia and Herzegovina. Glasnik hemičara i tehnologa Bosne i Hercegovine, 49: 21-26. (Web of Science, Clarivate Analytics - Emerging Sources Citation Index)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Cakal, M., Imamovic, B., Salihovic, M., Pehlic, E., Jacimovic, Z., Jancan, G. (2016) Herbicide and pesticide occurrence in soils of children playgrounds in Sarajevo, Bosnia and Herzegovina. Environmental Monitoring and Assessment, 188 (8): 450-456. (Current Contents Connect)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Sofic, E., Salkovic-Petrisic, M., Tahirovic, I.,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Mandel, S., Youdim, M., Riederer, P. (2015) Article Brain catalase in the streptozotocin-rat model of sporadic Alzheimer’s disease treated with the iron chelator–monoamine oxidase inhibitor, M30. J Neural Transmission, 122 (4): 559-564. (Current Contents Connect)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17B02"/>
    <w:pPr>
      <w:ind w:left="720"/>
      <w:contextualSpacing w:val="1"/>
    </w:pPr>
  </w:style>
  <w:style w:type="paragraph" w:styleId="Default" w:customStyle="1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publication-title3" w:customStyle="1">
    <w:name w:val="publication-title3"/>
    <w:rsid w:val="00986EA4"/>
  </w:style>
  <w:style w:type="paragraph" w:styleId="BodyText2">
    <w:name w:val="Body Text 2"/>
    <w:basedOn w:val="Normal"/>
    <w:link w:val="BodyText2Char"/>
    <w:semiHidden w:val="1"/>
    <w:rsid w:val="00BB5A49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val="sl-SI"/>
    </w:rPr>
  </w:style>
  <w:style w:type="character" w:styleId="BodyText2Char" w:customStyle="1">
    <w:name w:val="Body Text 2 Char"/>
    <w:basedOn w:val="DefaultParagraphFont"/>
    <w:link w:val="BodyText2"/>
    <w:semiHidden w:val="1"/>
    <w:rsid w:val="00BB5A49"/>
    <w:rPr>
      <w:rFonts w:ascii="Times New Roman" w:cs="Times New Roman" w:eastAsia="Times New Roman" w:hAnsi="Times New Roman"/>
      <w:sz w:val="28"/>
      <w:szCs w:val="20"/>
      <w:lang w:val="sl-SI"/>
    </w:rPr>
  </w:style>
  <w:style w:type="paragraph" w:styleId="abstract" w:customStyle="1">
    <w:name w:val="abstract"/>
    <w:basedOn w:val="Normal"/>
    <w:rsid w:val="00BB5A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 w:val="hr-HR"/>
    </w:rPr>
  </w:style>
  <w:style w:type="character" w:styleId="volume" w:customStyle="1">
    <w:name w:val="volume"/>
    <w:basedOn w:val="DefaultParagraphFont"/>
    <w:rsid w:val="00BB5A49"/>
  </w:style>
  <w:style w:type="character" w:styleId="issue" w:customStyle="1">
    <w:name w:val="issue"/>
    <w:basedOn w:val="DefaultParagraphFont"/>
    <w:rsid w:val="00BB5A49"/>
  </w:style>
  <w:style w:type="character" w:styleId="pages" w:customStyle="1">
    <w:name w:val="pages"/>
    <w:basedOn w:val="DefaultParagraphFont"/>
    <w:rsid w:val="00BB5A49"/>
  </w:style>
  <w:style w:type="character" w:styleId="Hyperlink">
    <w:name w:val="Hyperlink"/>
    <w:basedOn w:val="DefaultParagraphFont"/>
    <w:uiPriority w:val="99"/>
    <w:unhideWhenUsed w:val="1"/>
    <w:rsid w:val="00387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775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775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B063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063C"/>
  </w:style>
  <w:style w:type="paragraph" w:styleId="Footer">
    <w:name w:val="footer"/>
    <w:basedOn w:val="Normal"/>
    <w:link w:val="FooterChar"/>
    <w:uiPriority w:val="99"/>
    <w:unhideWhenUsed w:val="1"/>
    <w:rsid w:val="007B063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06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s1jijfj9nBEDu1ZtUbC3fO7aw==">AMUW2mW3UMK2ArfTBxIos0ymnRFyLCo1Il3Jt6gbklb/PhOVaKPFUANYUFeWzazjdhlsUbUxaqMYTCIzMZnh/MW2fDD5MQ5/hJ+5PYRyHWftUtwuT/Fa8RgXBJwXvTrn0e7fr5YM6YW/vrp+5ROo6EQ0xrM0qNMV5Wm/nSE1e2ztr9yaeae3QFKI2pTjW1PwIbxzlpl2iIPj9B/yhG74UeoVadEOhvQWGRurgPQGrjg8Ag8EFwwIGLM=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2019-12-03T21:56:00Z</dcterms:created>
  <dc:creator>PC</dc:creator>
</cp:coreProperties>
</file>