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rPr>
      </w:pPr>
      <w:bookmarkStart w:colFirst="0" w:colLast="0" w:name="_gjdgxs" w:id="0"/>
      <w:bookmarkEnd w:id="0"/>
      <w:r w:rsidDel="00000000" w:rsidR="00000000" w:rsidRPr="00000000">
        <w:rPr>
          <w:b w:val="1"/>
          <w:rtl w:val="0"/>
        </w:rPr>
        <w:t xml:space="preserve">IME I PREZIME: Amra Alispahić, djevojačko prezime Hrvat</w:t>
      </w:r>
    </w:p>
    <w:p w:rsidR="00000000" w:rsidDel="00000000" w:rsidP="00000000" w:rsidRDefault="00000000" w:rsidRPr="00000000" w14:paraId="00000002">
      <w:pPr>
        <w:jc w:val="both"/>
        <w:rPr>
          <w:b w:val="1"/>
        </w:rPr>
      </w:pPr>
      <w:r w:rsidDel="00000000" w:rsidR="00000000" w:rsidRPr="00000000">
        <w:rPr>
          <w:b w:val="1"/>
          <w:rtl w:val="0"/>
        </w:rPr>
        <w:t xml:space="preserve">Radni staž</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2015. – trenutno - Viši asistent na predmetima Fizikalna hemija I i II, Katedra za prirodno-matematičke predmete u farmaciji, Farmaceutski fakultet Univerziteta u Sarajevo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2007- 2015 - Asistent na predmetima Fizikalna hemija I i II, Katedra za prirodno-matematičke predmete u farmaciji, Farmaceutski fakultet Univerziteta u Sarajevo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Obrazovanje </w:t>
      </w:r>
    </w:p>
    <w:p w:rsidR="00000000" w:rsidDel="00000000" w:rsidP="00000000" w:rsidRDefault="00000000" w:rsidRPr="00000000" w14:paraId="00000007">
      <w:pPr>
        <w:shd w:fill="ffffff" w:val="clear"/>
        <w:jc w:val="both"/>
        <w:rPr/>
      </w:pPr>
      <w:r w:rsidDel="00000000" w:rsidR="00000000" w:rsidRPr="00000000">
        <w:rPr>
          <w:rtl w:val="0"/>
        </w:rPr>
        <w:tab/>
        <w:t xml:space="preserve">2015.</w:t>
        <w:tab/>
        <w:t xml:space="preserve">Magistarski rad pod nazivom „Ispitivanje uticaja rastvarača i pH na spektralne </w:t>
        <w:tab/>
        <w:tab/>
        <w:t xml:space="preserve">osobine odabranih ksanten-3-on derivata“, mentor prof. dr. Sabina Gojak-</w:t>
        <w:tab/>
        <w:tab/>
        <w:t xml:space="preserve">Salimović, stekla zvanje magistar hemijskih nauka</w:t>
      </w:r>
    </w:p>
    <w:p w:rsidR="00000000" w:rsidDel="00000000" w:rsidP="00000000" w:rsidRDefault="00000000" w:rsidRPr="00000000" w14:paraId="00000008">
      <w:pPr>
        <w:ind w:left="709" w:hanging="1410"/>
        <w:jc w:val="both"/>
        <w:rPr/>
      </w:pPr>
      <w:r w:rsidDel="00000000" w:rsidR="00000000" w:rsidRPr="00000000">
        <w:rPr>
          <w:rtl w:val="0"/>
        </w:rPr>
        <w:tab/>
        <w:t xml:space="preserve">2007.</w:t>
        <w:tab/>
        <w:t xml:space="preserve">Postdiplomski studij na Odsjeku za hemiju Prirodno-matematičkog fakulteta u  Sarajevu, smjer: Fizikalna hemija</w:t>
      </w:r>
    </w:p>
    <w:p w:rsidR="00000000" w:rsidDel="00000000" w:rsidP="00000000" w:rsidRDefault="00000000" w:rsidRPr="00000000" w14:paraId="00000009">
      <w:pPr>
        <w:ind w:left="709" w:hanging="1410"/>
        <w:jc w:val="both"/>
        <w:rPr/>
      </w:pPr>
      <w:r w:rsidDel="00000000" w:rsidR="00000000" w:rsidRPr="00000000">
        <w:rPr>
          <w:rtl w:val="0"/>
        </w:rPr>
        <w:tab/>
        <w:t xml:space="preserve">2006. </w:t>
        <w:tab/>
        <w:t xml:space="preserve">Diplomski rad pod nazivom ”Sadržaj ukupnih fenola i antocijanina u plodovima brusnice, borovnice i divlje trešnje”, mentor prof. dr. Emin Sofić, stekla zvanje diplomirani inženjer hemije</w:t>
      </w:r>
    </w:p>
    <w:p w:rsidR="00000000" w:rsidDel="00000000" w:rsidP="00000000" w:rsidRDefault="00000000" w:rsidRPr="00000000" w14:paraId="0000000A">
      <w:pPr>
        <w:jc w:val="both"/>
        <w:rPr>
          <w:b w:val="1"/>
        </w:rPr>
      </w:pPr>
      <w:r w:rsidDel="00000000" w:rsidR="00000000" w:rsidRPr="00000000">
        <w:rPr>
          <w:b w:val="1"/>
          <w:rtl w:val="0"/>
        </w:rPr>
        <w:t xml:space="preserve">Studijski boravci u inostranstvu</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2019;  Nastavni zavod za javno zdravstvo „Dr. Andrija Štampar“, Izrada eksperimentalnog dijela doktorske disertacije, Mirogojska cesta 16, 10 000 Zagreb, Hrvatska.</w:t>
      </w:r>
    </w:p>
    <w:p w:rsidR="00000000" w:rsidDel="00000000" w:rsidP="00000000" w:rsidRDefault="00000000" w:rsidRPr="00000000" w14:paraId="0000000C">
      <w:pPr>
        <w:jc w:val="both"/>
        <w:rPr>
          <w:b w:val="1"/>
        </w:rPr>
      </w:pPr>
      <w:r w:rsidDel="00000000" w:rsidR="00000000" w:rsidRPr="00000000">
        <w:rPr>
          <w:b w:val="1"/>
          <w:rtl w:val="0"/>
        </w:rPr>
        <w:t xml:space="preserve">Nastavni rad – Viši asistent</w:t>
      </w:r>
    </w:p>
    <w:p w:rsidR="00000000" w:rsidDel="00000000" w:rsidP="00000000" w:rsidRDefault="00000000" w:rsidRPr="00000000" w14:paraId="0000000D">
      <w:pPr>
        <w:jc w:val="both"/>
        <w:rPr/>
      </w:pPr>
      <w:r w:rsidDel="00000000" w:rsidR="00000000" w:rsidRPr="00000000">
        <w:rPr>
          <w:rtl w:val="0"/>
        </w:rPr>
        <w:t xml:space="preserve">Integrisani studij I i II ciklusa Farmaceutskog fakulteta Univerziteta u Sarajevu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Predmeti:  Fizikalna hemija I i Fizikalna hemija II</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Aktivnosti na Fakultetu: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8"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2017.-2019. Član Vijeća uposlenika Farmaceutskog fakulteta Univerziteta u Sarajevu</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Projekti: </w:t>
      </w: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 - 2019. – saradnica na projektu „Određivanje sadržaja makro i mikroelemenata u odabranim uzorcima samoniklih i uzgojenih predstavnika roda Mentha sa područja BiH“ - Voditelj projekta: Prof. dr. Šaćira Mandal, Finansijer: Federalno ministarstvo obrazovanja i nauka BiH</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2017. - 2018. – saradnica na projektu „Ekstrakcija i određivanje antitumorske, antioksidativne i antimikrobne aktivnosti ekstrakata cvijeta, lista i ploda trnjine (Prunus spinosa L.) sa područja Bosne i Hercegovine“ - Voditelj projekta: Prof. dr. Hurija Džudžević Čančar, Finansijer: Federalno ministarstvo obrazovanja i nauka BiH</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2017. – 2018. – saradnica na projektu „Ekstrakcija, hemijska karakterizacija i antioksidativna aktivnost eteričnog ulja cvijeta, lista i ploda trnjine (Prunus spinosa l.) sa područja Bosne i Hercegovine“ - Voditelj projekta: Prof. dr. Hurija Džudžević Čančar, Finansijer: Ministarstvo za obrazovanje, nauku i mlade Kantona Sarajevo</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2015. – 2016. - saradnica na projektu „Ispitivanje antioksidativnog statusa biljaka koje se koriste u ishrani na bosanskohercegovačkom tržištu“ - Voditelj projekta: Prof. dr. Aida Šapčanin, Finansijer: Federalno ministarstvo obrazovanja i nauka BiH</w:t>
      </w:r>
    </w:p>
    <w:p w:rsidR="00000000" w:rsidDel="00000000" w:rsidP="00000000" w:rsidRDefault="00000000" w:rsidRPr="00000000" w14:paraId="00000019">
      <w:pPr>
        <w:spacing w:after="0" w:lineRule="auto"/>
        <w:rPr>
          <w:b w:val="1"/>
          <w:u w:val="single"/>
        </w:rPr>
      </w:pPr>
      <w:r w:rsidDel="00000000" w:rsidR="00000000" w:rsidRPr="00000000">
        <w:rPr>
          <w:b w:val="1"/>
          <w:u w:val="single"/>
          <w:rtl w:val="0"/>
        </w:rPr>
        <w:t xml:space="preserve">Odabrane publikacije:</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Š. Mandal,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Dedić, H. Džudžević Čančar (2019). Spectrophotometric determination of magnesiun oxide content in supplements of magnesium, Kem. Ind. 68 (5-6): 197–200  https://doi.org/10.15255/KUI.2018.046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of Science™ Core Collection (ESCI), Analytical Abstracts, Cabell's Directory, Chemical Abstracts, Chemical Engineering Abstracts, Chemical Engineering and Biotechnology Abstracts, Chemischer Informationsdienst, EBSCO Host – Academic Search Complete, EBSCO Host – Academic Search Premier itd)</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Džudžević Čančar H., Dedić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Muratović S., Tahirović I. (2018). Chromatographic and spectroscopic characterisation of lycopene extracted from fresh and thermally processed tomate fruit. Research Journal of Pharmaceutical, Biological and Chemical Sciences; 9 (6): 1094-1102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(Thomson Reuters "Web of Science" (ESCI), NCBI NLM Catalogue, EMBASE (Elsevier), SCIMAGO, CAS, Citefactor, CABI, Google Scholar, Open J-Gate, Biblioteca, Science Central, Index Scholar, AYUSH Research Portal, Indexed Copernicus, EBSCO, PSOAR, Ulrichs Directory of Periodicals, SIA etc.)</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Šapčanin, A., Salihović, M., Ramić, E., Dedić, A., Pazalja, M. (2015). Phenolic content and antioxidant activity of mushroom extracts from Bosnian market. Bulletin of the Chemists and Technologists of Bosnia and Herzegovina; 44: 5-8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of Science" (ESCI), EBSCO host, CAS)</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Salihović, M., Šapčanin, A., Pazalja, 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Dedić, A., Ramić, E. (2014). Determination of Caffeine in Different Comercialy Available Green and Black Teas. Bulletin of the Chemists and Technologists of Bosnia and Herzegovina; 43: 1-4 (Web of Science (ESCI), EBSCO host, CAS)</w:t>
      </w:r>
    </w:p>
    <w:p w:rsidR="00000000" w:rsidDel="00000000" w:rsidP="00000000" w:rsidRDefault="00000000" w:rsidRPr="00000000" w14:paraId="00000021">
      <w:pPr>
        <w:spacing w:after="0" w:lineRule="auto"/>
        <w:jc w:val="both"/>
        <w:rPr>
          <w:b w:val="1"/>
          <w:u w:val="single"/>
        </w:rPr>
      </w:pPr>
      <w:r w:rsidDel="00000000" w:rsidR="00000000" w:rsidRPr="00000000">
        <w:rPr>
          <w:b w:val="1"/>
          <w:u w:val="single"/>
          <w:rtl w:val="0"/>
        </w:rPr>
        <w:t xml:space="preserve">Sažetci u knjizi sažetaka i postersko priopćenje koje prati relevantna baza podataka</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Dedić A., Džudžević Čančar 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(2019). Antioxidant activity of ethanol extracts of leaves and flowers from Prunus spinosa L. from Bosnia and Herzegovina. 6th World Congress on Medicinal and Aromatic Plants for Human and Animal Welfare (WOCMAP VI), 13-17 November 2019 u Famagusta, N. Cyprus, Book of abstracts, pp 173</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Džudžević Čančar H., Dedić A., Jerković I., Marijanović Z., Mandal Š., Čančar I.F.,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(2019). Chemical Characterization of Prunus spinosa L. fruit Volatiles. 6th World Congress on Medicinal and Aromatic Plants for Human and Animal Welfare (WOCMAP VI), 13-17 November 2019 u Famagusta, N. Cyprus, Book of abstracts, pp 174</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Mandal Š., Džudžević Čančar H, Dedić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Huremović J. (2019). Mineral and Metal content in Wild and Cultivated Mentha species from Bosnia and Herzegovina. 6th World Congress on Medicinal and Aromatic Plants for Human and Animal Welfare (WOCMAP VI), 13-17 November 2019 u Famagusta, N. Cyprus, Book of abstracts, pp 175</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Mandal Š.,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Dedić A., Džudžević Čančar H. (2018). The determination of magnesium oxide content in commercially available supplements of magnesium. 3rd International Congress of Chemists and Chemical Engineers of Bosnia and Herzegovina, 19-21.10. 2018. Sarajevo, Bosnia and Herzegovina, Book of abstracts; Special Issue of Bulletin of the Chemists and Technologists of Bosnia and Herzegovina, pp. 37 (Web of Science" (ESCI), Chemical Abstract Service, EBSCO host)</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Džudžević Čančar H., Dedić A., Mandal Š.,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(2018). Chromatografic and spectroscopic analysis of cinnamic acid synthetized by modified Perkin method. 3rd International Congress of Chemists and Chemical Engineers of Bosnia and Herzegovina, 19-21.10. 2018. Sarajevo, Bosnia and Herzegovina, Book of abstracts; Special Issue of Bulletin of the Chemists and Technologists of Bosnia and Herzegovina, pp. 122 (Web of Science" (ESCI),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Chemical Abstract Service, EBSCO host)</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Džudžević Čančar H., Dedić A., Mandal Š.,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(2018). Content determination and structural analysis of eugenol obtained from Caryophilly flos using different extraction methods. 3rd International Congress of Chemists and Chemical Engineers of Bosnia and Herzegovina, 19-21.10. 2018. Sarajevo, Bosnia and Herzegovina, Book of abstracts; Special Issue of Bulletin of the Chemists and Technologists of Bosnia and Herzegovina, pp. 80 (Web of Science" (ESCI), Chemical Abstract Service, EBSCO host)</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Džudžević Čančar H., Dedić A., Mandal Š. (2018). Total phenolic content and radical scavenging activity of common fruits grown in Bosnia and Herzegovina. 3rd International Congress of Chemists and Chemical Engineers of Bosnia and Herzegovina, 19-21.10. 2018. Sarajevo, Bosnia and Herzegovina, Book of abstracts; Special Issue of Bulletin of the Chemists and Technologists of Bosnia and Herzegovina, pp. 78 (Web of Science" (ESCI),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Chemical Abstract Service, EBSCO host)</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284"/>
        </w:tabs>
        <w:spacing w:after="0" w:before="0" w:line="276"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Džudžević Čančar H., Dedić A., Lakota I., Muratović 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Mandal Š., Kahrović E. (2016). Synthesis, Structural Characterization and Effects of Modified Synthetic Methods on the Yield of Benzyl Alcohol. 2nd International Congress of Chemists and Chemical Engineers of B&amp;H october 21 - 23, 2016, Sarajevo, Bosnia and Herzegovina, Book of abstracts; Special Issue of Bulletin of the Chemists and Technologists of Bosnia and Herzegovina, pp. 113. (Web of Science" (ESCI), Chemical Abstract Service, EBSCO host)</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Džudžević Čančar H., Dedić A., Martinović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Tahirović I., Mujezin I. (2016). Impact of Temperature and Degreasing Methods on the Content of Extracted Casein from Whole Milk, Skimmed Liquid and Powdered Milk and Preparation of Casein Glue. 2nd International Congress of Chemists and Chemical Engineers of B&amp;H october 21 - 23, 2016, Sarajevo, Bosnia and Herzegovina, Book of abstracts; Special Issue of Bulletin of the Chemists and Technologists of Bosnia and Herzegovina, pp. 118. (Web of Science" (ESCI), Chemical Abstract Service, EBSCO host)</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Salihović, M., Šapčanin, A.,  Pazalja, 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Dedić,</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Ramić, E. (2014). Determination of caffeine in green and black teas. Kongres hemičara i tehnologa Bosne i Hercegovine sa međunarodnim učešćem, 10.-12.10.2014., Sarajevo. Bulletin of the Chemists and Technologists of Bosnia and Herzegovina/Glasnik hemičara i tehnologa Bosne i Hercegovine, Special issue, pp. 29. PP-AEC-03. (Web of Science" (ESCI), Chemical Abstract Service, EBSCO host)</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Šapčanin,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Salihović, M., Pazalja, M., Ramić, E., Dedić, A. (2014). Antioxidant status of various mushrooms comercially available from Bosnian market. Kongres hemičara i tehnologa Bosne i Hercegovine sa međunarodnim učešćem, 10.-12.10.2014., Sarajevo. Bulletin of the Chemists and Technologists of Bosnia and Herzegovina/Glasnik hemičara i tehnologa Bosne i Hercegovine, Special issue, pp. 30. PP-AEC-04. (Web of Science" (ESCI),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Chemical Abstract Service, EBSCO host)</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Pazalja, M., Šapčanin,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Salihović, M., Ramić, E., Dedić, A. (2014). Total sulphur content in different plant samples determined by High Performance Ion Chromatography (HPIC) method. Kongres hemičara i tehnologa Bosne i Hercegovine sa međunarodnim učešćem, 10.-12.10.2014., Sarajevo. Bulletin of the Chemists and Technologists of Bosnia and Herzegovina/Glasnik hemičara i tehnologa Bosne i Hercegovine, Special issue, pp. 28., PP-AEC-02. (Web of Science" (ESCI), Chemical Abstract Service, EBSCO host)</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Alispahić,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Šapčanin, A., Salihović, M., Pazalja, M., Dedić,</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Ramić, E. (2014). Qualitative and quantitative analysis of free amino acids in plant extracts. Kongres hemičara i tehnologa Bosne i Hercegovine sa međunarodnim učešćem, 10.-12.10.2014., Sarajevo. Bulletin of the Chemists and Technologists of Bosnia and Herzegovina/Glasnik hemičara i tehnologa Bosne i Hercegovine, Special issue, pp. 27. (Web of Science" (ESCI), Chemical Abstracts, EBSCO host), PP-AEC-01.</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Šober M., Makarević 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Hrvat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Dedić M., Migalo J., Medanhodžić-Vuk S. Lead, mercury and cadmium in lipstics of chinese origin present on the market of  Bosnia and Herzegovina. Arhiv za farmaciju. 2010; 60 (5): 1168-1169. (SCIndeks, EMBASE, SCOPUS)</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Bečić E., Šober M., Imamović B., Makarević E., Dedić 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Hrvat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Medium effects on fluorescence of  Eu (III)-oxytetracycline chelate. Arhiv za farmaciju. 2010; 60 (5): 918-919. (SCIndeks, EMBASE, SCOPUS)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Toromanović J., Uzunović A., Tahirović 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Hrvat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Sofić E. Determination of total anthocyanins and anthocyanine glycosides in of various edible fruits from Bosnia. 57th International Congress and Annual Meeting of the Society for Medicinal Plant and Natural Products Research, Ženeva, Švicarska, august 16-20. (2009), Planta Medica 2009; 75-PD 81 DOI: 10.1055/s-0029-1234560 (Current Contents/Life Sciences, Science Citation Index, MEDLINE, EMBASE, SCOPUS)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Tahirović I., Toromanović J., Šapčanin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Hrvat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Sofić E. Antioxidant capacity against peroxyl free radicals of various edible fruits from Bosnia. 57th International Congress and Annual Meeting of the Society for Medicinal Plant and Natural Products Research, Ženeva, Švicarska, august 16-20. (2009), Planta Medica 2009; 75 - PD41 DOI: 10.1055/s-0029-1234520 (Current Contents/Life Sciences, Science Citation Index, MEDLINE, EMBASE, SCOPUS)</w:t>
      </w:r>
      <w:r w:rsidDel="00000000" w:rsidR="00000000" w:rsidRPr="00000000">
        <w:rPr>
          <w:rtl w:val="0"/>
        </w:rPr>
      </w:r>
    </w:p>
    <w:p w:rsidR="00000000" w:rsidDel="00000000" w:rsidP="00000000" w:rsidRDefault="00000000" w:rsidRPr="00000000" w14:paraId="00000033">
      <w:pPr>
        <w:spacing w:after="0" w:lineRule="auto"/>
        <w:jc w:val="both"/>
        <w:rPr/>
      </w:pPr>
      <w:r w:rsidDel="00000000" w:rsidR="00000000" w:rsidRPr="00000000">
        <w:rPr>
          <w:rtl w:val="0"/>
        </w:rPr>
      </w:r>
    </w:p>
    <w:p w:rsidR="00000000" w:rsidDel="00000000" w:rsidP="00000000" w:rsidRDefault="00000000" w:rsidRPr="00000000" w14:paraId="00000034">
      <w:pPr>
        <w:spacing w:after="0" w:lineRule="auto"/>
        <w:jc w:val="both"/>
        <w:rPr>
          <w:i w:val="1"/>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righ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bs-Latn-B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