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AND SURNAME: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Belma Imamović</w:t>
      </w:r>
    </w:p>
    <w:p w:rsidR="00000000" w:rsidDel="00000000" w:rsidP="00000000" w:rsidRDefault="00000000" w:rsidRPr="00000000" w14:paraId="00000003">
      <w:pPr>
        <w:tabs>
          <w:tab w:val="left" w:pos="0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0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2019 Associate Professor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Drug Analysis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2014. Assistant Professor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2009. Senior Assistant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Pharmaceutical Analysis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2000. Teaching Assistant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Pharmaceutical Analysis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2014.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Doctor of Philosophy in Pharmacy (PhD in Pharm.)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Doctoral dissertation: 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Investigation of the occurrence of organic UV filter by-products and their genotoxic and xenoestrogenic effects. "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Sarajevo, Faculty of Pharmacy.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2008.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 of science in Pharmacy (M.Sc. (Pharm.))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Master thesis: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Identification and determination of UV filters and preservatives in sunscreen preparations "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Sarajevo,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2005. Specialization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 in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Quality control of medicines”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1999.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 of Pharmacy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MPharm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Graduate thesis: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"Simultaneous determination of vitamins C and B1 in syrups"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Participates in practical and theoretical teaching in Integrated study of 1st and 2nd cycles in: compulsory courses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Quality Control of Medicines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and "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Quality Control of Medicines 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", as well as elective courses: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Selected Topics in Quality Control of Medicines - Good Control Laboratory Practice" "Selected Topics in Quality Control of Medicines - Impurities in Medicines" "Selected Topics in Quality Control of Medicines – Quality Control of Borderline Medicinal Products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". Participates as a lecturer in the course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Professional Student Practice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for final year students. She is involved in doctoral studies in the following courses: compulsory courses -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 Techniques in Pharmacy" and “Ethical principles and good laboratory and clinical practice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elective courses: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Modern Analytical Methods for the Identification and Characterization of Impurities and Degradation Products in Medicines", "Instrumental Methods of Protein and Biopharmaceuticals Analysis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 and "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New trends in the Extraction of Bioactive Substances and their Metabolites.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Participated in the development of the 2015 ESCTS Information Package for Integrated Study I and II cycles. Mentor of master's thesis and supervisor on the PhD student.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academic 2017/18 and 2018/19 participate in practical and theoretical teaching in program Medical Studies in English on Faculty of Medicine of University of Sarajevo in elective course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Basics of Population Genetics in Medicine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2021-present: Head of Department of Drug Analysis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2019-present: Member of the UNSA Publishing Council in front of the medical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2019-present: Professor in charge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study of 1st and 2nd cycles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the compulsory course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Control of Medicines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and elective course: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Topics in Quality Control of Medicines - Good Control Laboratory Practice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2019-present: Professor in charge in the Doctoral studies on the elective course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analytical methods for the identification and characterization of impurities and degradation products in medicines",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2014-2017: Member of the Ethics Committee of the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2013-2016: Deputy Chairman of the Faculty of Pharmacy Employee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2004-2005. Member of the Board of Directors of the Faculty of Pharmacy in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Federal projects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"Development of alternative methods for the identification and determination of chlorophenoxy carboxylic acid derivatives".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"Testing of stereomeric drugs by chromatographic methods".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"Investigation of the presence of polychlorinated biphenyls in the land of the water catchment area in the territory of Sarajevo Canton".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"Alternative methods for determining antibiotic residues in honey".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"Assessment of the Health Risk of Contamination of Heavy Metals of Playground Soil in Sarajevo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Cantonal project: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“Investigation of the pharmacological activiti of extemporaneous drugs with antimicrobial and antiseptic activity during and after the permitted period of administration” 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International project: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"Interaction between omeprazole and gliclazide in CYP2C19 normal/ ultrarapid metabolisers"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Bilateral project between the Republic of Slovenia and Bosnia and Herzegovina: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Testing the stability of UV filters in sunscreens and determining the toxic properties of degradation by-products."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Period from 2021-2023 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B.Nikolin,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S.Medanhodžić-Vuk, M.Šober:High Perfomance Liquid Chromatography in Pharmaceutical Analyses. Bosnian Journal of Basic Medical Sciences 2004; IV: 5-9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Belma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Miroslav Šober. Hiralnost i hiralni lijekovi. Pharmacia. 2006;: 55-59.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Šober, E. Bečić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Identification and determination butyl metoxydibenzoylmethane in the presence benzophenone-3 and ethylhexylmethoxycinnamate in suncare preparation.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Int J Cosmet Sci.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2009; 31(5):383-9.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Bečić, M. Šober,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D. Završnik, S. Spirtović-Halilović. UV/Vis absorption and fluorescence spectroscopic study of some 3-substituted derivatives of 4-hydroxycoumarin derivatives. Pigment &amp; Resin Technology, 2011; 40(5): 292-297.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Šober and E. Bečić. HPLC determination of some frequently used parabens in sunscreens. Int. J of  Pharmaceutical teaching and practice, 2012; 3(1)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S. Trifunović, E. Bečić, M. Dedić and M. Šober. Study of Homosalate stability in chlorinated water and identification chalogenated by-products by gas chromatography-mass spectrometry. Res. J. Pharm., Biol. Chem. Sci., 2015; 6 (1): 990-1000.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Šapčanin, M. Cakal,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Salihović, E. Pehlić, Ž. Jacimović, G. Jancan. Herbicide and presticide occurrence in the soils of children s playgrounds in Sarajevo, Bosnia and Herzegovina. Environmental Monitoring and Assessment. 2016; 188: 450.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J. Mušanović, E. Bečić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M. Šober. Investigation of genotoxicity of homosalate by-products occured in the presence of free chlorine by using allium test. Journal of CollaborativeResearch on Internal Medicine &amp; Public Health. 2016; 8(8):472-482.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Z. Bešić, E. Bečić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novel and widely accessible HPLC method for determination content of homosalate in sunscreen products on the market. Journal of Health Sciences. 2018;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Becic, V. Spahic, F. Becic,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Dedic, N. Ziga. Development and validation of new UV spectrophotometric method for determination ethacridine lactate in solution during the period of use. Research Journal of Pharmaceutical, Biological and Chemical Sciences. 2018; 9(5):1422-1427.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Imamović, 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Ivazović, I., Alispahić, A., Bečić, E., Dedić, M., Dacić,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Assessment of the Suitability of Methods for Testing the Antioxidant Activity of Anti-Aging Creams. Applied Sciences. 2021;11(4):1358.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55FCA"/>
    <w:pPr>
      <w:ind w:left="720"/>
      <w:contextualSpacing w:val="1"/>
    </w:pPr>
  </w:style>
  <w:style w:type="paragraph" w:styleId="Default" w:customStyle="1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tlid-translation" w:customStyle="1">
    <w:name w:val="tlid-translation"/>
    <w:basedOn w:val="DefaultParagraphFont"/>
    <w:rsid w:val="00887ED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6F4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6F4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ScR+gpjjAplO5mtQ5iK3vEYNQ==">AMUW2mWRf7Iqy7T0LOnCh0xr++4Dbm85l8S7axPoqSffWzl9h2y7MyA9SYa5dmsHC0eE+JlM1kaaqTIfZ3RVIrOMCGoSbL65Z8k206lC4lB+oummzR5eM2pHmx4XSO0lXPLPI9bhIVRVO4ueYi7xt4RyhHl6fqLUS8k10axVaQBRt0V4DTkEtVTNo6TYlUNB0EUSROnwBcG7NT2Vp2lFwvfYF3pNevSc7g==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2019-11-29T13:38:00Z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Name">
    <vt:lpwstr>ime_prezime_CV_engl-1.docx</vt:lpwstr>
  </property>
  <property fmtid="{D5CDD505-2E9C-101B-9397-08002B2CF9AE}" pid="3" name="reportType">
    <vt:lpwstr>COMP</vt:lpwstr>
  </property>
</Properties>
</file>