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IME I PREZIME: </w:t>
      </w:r>
      <w:r w:rsidDel="00000000" w:rsidR="00000000" w:rsidRPr="00000000">
        <w:rPr>
          <w:vertAlign w:val="baseline"/>
          <w:rtl w:val="0"/>
        </w:rPr>
        <w:t xml:space="preserve">Emina Korić</w:t>
      </w:r>
    </w:p>
    <w:p w:rsidR="00000000" w:rsidDel="00000000" w:rsidP="00000000" w:rsidRDefault="00000000" w:rsidRPr="00000000" w14:paraId="00000002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Radni staž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Asistent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Katedra za  Farmakognoziju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Obrazovanje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2020. - Stručni ispit za magistre farmacije, Federalno ministarstvo zdravstva, Sarajevo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2018/19 - Doktorski studij „Farmaceutska istraživanja“, Univerzitet u Sarajevu, Farmaceutski fakultet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Magistar farmacije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Završni rad: Topikalna primjena kortikosteroida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Univerzitet u Sarajevu,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Nastavni 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Integrisani studij I i II ciklusa Farmaceutskog fakulteta Univerziteta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Obavezni 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69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Farmakognozija i hemija droga 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Farmakognozija i hemija droga II;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Pripadajući izborni predmeti Katedre za Farmakognoziju: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Farmakognozije i hemije droga- Fitoterapija;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Farmakognozije i hemije droga- Izolacija prirodnih ljekovitih supstanci.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Aktivnosti na Fakultetu: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2021. Edukacija iz područja primjene aditivnih tehnologija u farmaciji - FabLab BiH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2019. Učesnik u realizaciji Postdiplomskog programa necikličnog  obrazovanja “Škola aplikativne fitoterapije” na Farmaceutskom fakultetu Univerziteta u Sarajevu.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2019. Training and Research for Academic Newcomers (TRAIN) - Program cjeloživotnog učenja u oblasti pedagoškog obrazovanja i jačanja kompetencija akademskog osoblja Univerziteta u Sarajevu.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2021. - Učesnik u naučno-istraživačkom projektu “Sekundarni metaboliti-target molekuli u identifikaciji genetičke varijabilnosti biljnih vrsta roda Sorbus, novih taksona u bosanskohercegovačkoj flori” - Finansijer: Ministarstvo za nauku, visoko obrazovanje i mlade. Voditelj projekta: Haris Nikšić.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2021. - Učesnik u naučno-istraživačkom projektu “Targetiranje aktivnih komponenti i ispitivanje “knock out” frakcija iz slatkog pelina (</w:t>
      </w:r>
      <w:r w:rsidDel="00000000" w:rsidR="00000000" w:rsidRPr="00000000">
        <w:rPr>
          <w:i w:val="1"/>
          <w:rtl w:val="0"/>
        </w:rPr>
        <w:t xml:space="preserve">Artemisia annua</w:t>
      </w:r>
      <w:r w:rsidDel="00000000" w:rsidR="00000000" w:rsidRPr="00000000">
        <w:rPr>
          <w:rtl w:val="0"/>
        </w:rPr>
        <w:t xml:space="preserve"> L.) sa inhibitornim djelovanjem na replikaciju SARS antiinflamatornog i antifibrotičkog učinka na COVID-19” - Finansijer: Ministarstvo za nauku, visoko obrazovanje i mlade. Voditelj projekta: Kemal Durić.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Odabrane publikacije: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Orginalni naučni članci: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Niksic, H., Becic F., Koric E., Gusic I., Omeragic E., Muratovic S., Miladinovic B., Duric, K. (2021). Cytotoxic screening of </w:t>
      </w:r>
      <w:r w:rsidDel="00000000" w:rsidR="00000000" w:rsidRPr="00000000">
        <w:rPr>
          <w:i w:val="1"/>
          <w:rtl w:val="0"/>
        </w:rPr>
        <w:t xml:space="preserve">Thymus vulgaris</w:t>
      </w:r>
      <w:r w:rsidDel="00000000" w:rsidR="00000000" w:rsidRPr="00000000">
        <w:rPr>
          <w:rtl w:val="0"/>
        </w:rPr>
        <w:t xml:space="preserve"> L. essential oil in brine shrimp nauplii and cancer cell lines. Scientific Reports, (13178):  str. 11.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Duric, K., Niksic, H., Muratovic, S., Gusic, I., Koric, E. (2020). Qualitative and quantitative determination of lingustilide as bio-active marker in apiaceous botanicals. Bulletin of the Chemists and Technologists of Bosnia and Herzegovina, (55): str. 7-11.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Jordamovic, N., Niksic, H., Muratovic, S., Gusic, I., Koric, E., Alagic, L., Pasic, M., Duric, K. (20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Fitohemijska ispitivanja i antioksidativna aktivnost triterpena prisutnih u biljnim vrstama iz porodice Lamiaceae. Glasnik hemičara i tehnologa Bosne i Hercegovine</w:t>
      </w:r>
      <w:r w:rsidDel="00000000" w:rsidR="00000000" w:rsidRPr="00000000">
        <w:rPr>
          <w:rtl w:val="0"/>
        </w:rPr>
        <w:t xml:space="preserve">, (54): str. 19-26.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Nikšić, H., Durić, K., Sijamić, I., Korić, E., Kusturica, J., Omeragić, E., Muratović, S. (2019). </w:t>
      </w:r>
      <w:r w:rsidDel="00000000" w:rsidR="00000000" w:rsidRPr="00000000">
        <w:rPr>
          <w:i w:val="1"/>
          <w:vertAlign w:val="baseline"/>
          <w:rtl w:val="0"/>
        </w:rPr>
        <w:t xml:space="preserve">In vitro</w:t>
      </w:r>
      <w:r w:rsidDel="00000000" w:rsidR="00000000" w:rsidRPr="00000000">
        <w:rPr>
          <w:vertAlign w:val="baseline"/>
          <w:rtl w:val="0"/>
        </w:rPr>
        <w:t xml:space="preserve"> antiproliferativna aktivnosti eteričnog ulja iz listova </w:t>
      </w:r>
      <w:r w:rsidDel="00000000" w:rsidR="00000000" w:rsidRPr="00000000">
        <w:rPr>
          <w:i w:val="1"/>
          <w:vertAlign w:val="baseline"/>
          <w:rtl w:val="0"/>
        </w:rPr>
        <w:t xml:space="preserve">Melissa officinalis</w:t>
      </w:r>
      <w:r w:rsidDel="00000000" w:rsidR="00000000" w:rsidRPr="00000000">
        <w:rPr>
          <w:vertAlign w:val="baseline"/>
          <w:rtl w:val="0"/>
        </w:rPr>
        <w:t xml:space="preserve"> L. (Lamiaceae). Latinoamerički i karipski časopis o ljekovitim i aromatičnim biljkama, 18(5)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str.  480-491.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Naučni i stručni članci/abstrakti objavljeni u zbornicima radova: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Gušić, I., Korić, E., Nikšić, H., Osmanović, A., Durić, K. (2020). Sigurnosni aspekti primjene fitopreparata kao dodataka prehrani. U: Aščerić, M. Zbornik radova sa simpozija magistara farmacije Tuzlanskog kantona: Sedmi simpozij: „Pomoćna ljekovita sredstva i dodaci prehrani“. Tuzla: Komora magistara farmacije Tuzlanskog kantona. Tuzla: Komora magistara farmacije Tuzlanskog kantona,  str. 54-68.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Nikšić, H., Durić, K., Sijamić, I., Korić, E., Muratović, S., Bečić, F. (2019). Antioksidativna aktivnost eteričnih ulja biljnih vrsta porodice Lamiaceae. U: Aščerić, M., Cipurković, A. Zbornik radova sa simpozija magistara farmacije Tuzlanskog kantona: Šesti simpozij: „Antioksidansi, značaj i upotreba“. Tuzla: Komora magistara farmacije Tuzlanskog kantona, str. 7-15.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Korić, E., Gušić, I., Nikšić, H., Muratović, S., Durić, K. (2019). Usklađenost preparata na bazi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Valeriana officinalis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tržištu Bosne i Hercegovine sa smjernicama Europske agencije za lijekove. U: Tomić, M., Amidžić, R. Knjiga sažetaka: Novi trendovi u farmaciji - 4. Kongresa farmaceuta u Bosni i Hercegovini sa međunarodnim učešćem. Sarajevo, str. 200-201.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Gušić, I., Korić, E., Nikšić, H., Muratović, S., Durić, K. (2019). Usklađenost preparata na bazi antrahinonskih glikozida na tržištu Bosne i Hercegovine sa smjernicama Europske agencije za lijekove. U: Tomić, M., Amidžić, R. Knjiga sažetaka: Novi trendovi u farmaciji - 4. Kongresa farmaceuta u Bosni i Hercegovini sa međunarodnim učešćem. Sarajevo, str. 202-203.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Durić, K., Nikšić, H., Gušić, I., Korić, E., Muratović, S., Pauli, G.F. (2019). Kvalitativno i kvantitiativno određivanje ligustilida kao aktivne marker komponente u biljnim vrstama porodice Apiaceae. U: Tomić, M., Amidžić, R.  Knjiga sažetaka: Novi trendovi u farmaciji - 4. Kongresa farmaceuta u Bosni i Hercegovini sa međunarodnim učešćem. Sarajevo, str. 210-211.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Jordamović, N., Nikšić, H., Gušić, I., Korić, E., Durić, K. (2019). Kvalitativna i kvantitativna analiza triterpena u vrstama porodice Lamiaceae. U: Tomić, M., Amidžić, R. Knjiga sažetaka: Novi trendovi u farmaciji - 4. Kongresa farmaceuta u Bosni i Hercegovini sa međunarodnim učešćem. Sarajevo, str. 216-217.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Ibrulj,  A., Duric, K., Niksic, H., Sijamic, I., Koric, E. (2019). Studija stabilnosti i antioksidativni kapacitet eteričnih ulja iz porodice Lamiaceae. Abstrakti: Novi horizonti u farmaciji: 2019. FIP kongres u AbuDhabiju (Ujedinjeni Arapski Emirati).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