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IME I PREZIME: ERVINA BEČIĆ</w:t>
      </w:r>
    </w:p>
    <w:p w:rsidR="00000000" w:rsidDel="00000000" w:rsidP="00000000" w:rsidRDefault="00000000" w:rsidRPr="00000000" w14:paraId="0000000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Radni staž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2019. Vanredni profesor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Katedra za </w:t>
      </w:r>
      <w:r w:rsidDel="00000000" w:rsidR="00000000" w:rsidRPr="00000000">
        <w:rPr>
          <w:rtl w:val="0"/>
        </w:rPr>
        <w:t xml:space="preserve">analitiku lijekova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2015. </w:t>
      </w:r>
      <w:r w:rsidDel="00000000" w:rsidR="00000000" w:rsidRPr="00000000">
        <w:rPr>
          <w:rtl w:val="0"/>
        </w:rPr>
        <w:t xml:space="preserve">Docent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Katedra za Farmaceutsku analitiku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2008. Viši asistent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Katedra za Farmaceutsku analitiku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1998. Asistent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Katedra za farmaceutsku analitiku</w:t>
      </w:r>
    </w:p>
    <w:p w:rsidR="00000000" w:rsidDel="00000000" w:rsidP="00000000" w:rsidRDefault="00000000" w:rsidRPr="00000000" w14:paraId="0000000C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Obrazovanje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2014. Dr. sc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Doktorska disertacija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Primjena kompleksa lantanida za određivanje rezidua lijekova u okolišu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Univerzitet u Sarajevu, Farmaceutski fakultet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2005. Spec.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Specijalistički ispit iz Ispitivanja i kontrole lijekova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2007. Mr sc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Magistarska teza: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Spektroskopsko i kromatografsko ispitivanje novosintetiziranih 3-supstituiranih derivata 4-hidroksikumarina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Univerzitetu u Sarajevu, Farmaceutski fakultet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1997. Mr.ph.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Univerzitet u Sarajevu, Farmaceutski fakultet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Nastavni rad</w:t>
      </w:r>
    </w:p>
    <w:p w:rsidR="00000000" w:rsidDel="00000000" w:rsidP="00000000" w:rsidRDefault="00000000" w:rsidRPr="00000000" w14:paraId="0000001C">
      <w:pPr>
        <w:pageBreakBefore w:val="0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Integrisani studij I i II ciklusa Farmaceutskog fakulteta Univerziteta u Sarajevu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both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Učestvuje u izvođenju praktične i teorijske nastave na integrisanom I i II ciklusu studija i to na: obaveznim predmetima „</w:t>
      </w:r>
      <w:r w:rsidDel="00000000" w:rsidR="00000000" w:rsidRPr="00000000">
        <w:rPr>
          <w:i w:val="1"/>
          <w:rtl w:val="0"/>
        </w:rPr>
        <w:t xml:space="preserve">Kontrola lijekova I“ i „Kontrola lijekova II“,</w:t>
      </w:r>
      <w:r w:rsidDel="00000000" w:rsidR="00000000" w:rsidRPr="00000000">
        <w:rPr>
          <w:rtl w:val="0"/>
        </w:rPr>
        <w:t xml:space="preserve"> kao i izbornim predmetima: </w:t>
      </w:r>
      <w:r w:rsidDel="00000000" w:rsidR="00000000" w:rsidRPr="00000000">
        <w:rPr>
          <w:i w:val="1"/>
          <w:rtl w:val="0"/>
        </w:rPr>
        <w:t xml:space="preserve">„Odabrana poglavlja iz Kontrole lijekova - Dobra kontrolno-laboratorijska praksa, Odabrana poglavlja iz Kontrole lijekova - Nečistoće u lijekovima,  Odabrana poglavlja iz Kontrole lijekova - Kontrola graničnih medicinskih proizvoda (odgovorni nastavnik)</w:t>
      </w:r>
      <w:r w:rsidDel="00000000" w:rsidR="00000000" w:rsidRPr="00000000">
        <w:rPr>
          <w:rtl w:val="0"/>
        </w:rPr>
        <w:t xml:space="preserve">. Učestvuje kao predavač na predmetu </w:t>
      </w:r>
      <w:r w:rsidDel="00000000" w:rsidR="00000000" w:rsidRPr="00000000">
        <w:rPr>
          <w:i w:val="1"/>
          <w:rtl w:val="0"/>
        </w:rPr>
        <w:t xml:space="preserve">„Stručna praksa“</w:t>
      </w:r>
      <w:r w:rsidDel="00000000" w:rsidR="00000000" w:rsidRPr="00000000">
        <w:rPr>
          <w:rtl w:val="0"/>
        </w:rPr>
        <w:t xml:space="preserve"> za studente završne godine studija</w:t>
      </w:r>
    </w:p>
    <w:p w:rsidR="00000000" w:rsidDel="00000000" w:rsidP="00000000" w:rsidRDefault="00000000" w:rsidRPr="00000000" w14:paraId="0000001E">
      <w:pPr>
        <w:pageBreakBefore w:val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III ciklus studija na Farmaceutskom fakultetu Univerziteta u Sarajevu</w:t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Uključena je u izvođenje nastave  III ciklusa studija na obaveznim predmetima: </w:t>
      </w:r>
      <w:r w:rsidDel="00000000" w:rsidR="00000000" w:rsidRPr="00000000">
        <w:rPr>
          <w:i w:val="1"/>
          <w:rtl w:val="0"/>
        </w:rPr>
        <w:t xml:space="preserve">Istraživačke tehnike u farmaciji, Etički principi i dobra laboratorijska i klinička praksa </w:t>
      </w:r>
      <w:r w:rsidDel="00000000" w:rsidR="00000000" w:rsidRPr="00000000">
        <w:rPr>
          <w:rtl w:val="0"/>
        </w:rPr>
        <w:t xml:space="preserve">i izbornim predmetima:</w:t>
      </w:r>
      <w:r w:rsidDel="00000000" w:rsidR="00000000" w:rsidRPr="00000000">
        <w:rPr>
          <w:i w:val="1"/>
          <w:rtl w:val="0"/>
        </w:rPr>
        <w:t xml:space="preserve"> Savremene analitičke metode za identifikaciju i karakterizaciju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nečistoća i degradacionih produkata u lijekovima, Instrumentalne metode analize proteina i biofarmaceutika i Novi trendovi u ekstrakciji bioaktivnih supstanci i njihovih metabolita (odgovorni nastavnik).</w:t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Ostale nastavne aktivnosti</w:t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Učesvovala je u izradi ECTS- informacijskog paketa 2015 za integrisani studij I i II ciklusa studija. </w:t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Mentor je završnih radova studenata koji studiraju po bolonjskom načinu studiranja i mentor diplomskih radova studenata koji studiraju po predbolonjskom načinu studiranja. Supervizor je studentu na III ciklusu studija.</w:t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U studijskoj 2018/19., 2019/20. i 2021/21. godini angažirana kao gostujući odgovorni nastavnik na nastavnom predmetu </w:t>
      </w:r>
      <w:r w:rsidDel="00000000" w:rsidR="00000000" w:rsidRPr="00000000">
        <w:rPr>
          <w:i w:val="1"/>
          <w:rtl w:val="0"/>
        </w:rPr>
        <w:t xml:space="preserve">Farmaceutska kontrola kakvoće</w:t>
      </w:r>
      <w:r w:rsidDel="00000000" w:rsidR="00000000" w:rsidRPr="00000000">
        <w:rPr>
          <w:rtl w:val="0"/>
        </w:rPr>
        <w:t xml:space="preserve"> na Farmaceutskom fakultetu Univerziteta u Splitu. </w:t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U studijskoj 2018/19. godini učestvovala u izvođenju nastave na doktorskom studiju na Farmaceutskom fakultetu Univerziteta u Tuzli.</w:t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U studijskoj 2021/22. godini angažirana u izvođenju nastave na doktorskom studiju na Farmaceutskom fakultetu Univerziteta u Tuzli.</w:t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Specijalizacije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Mentor i član ispitne komisije za specijalizacije iz Ispitivanja i kontrole prema programu Federalnog ministarstva zdravstva.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Aktivnosti na Fakultetu: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2021. - V. d. rukovodioca Katedre za socijalnu farmaciju i farmaceutsko zakonodavstvo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2019. - </w:t>
      </w:r>
      <w:r w:rsidDel="00000000" w:rsidR="00000000" w:rsidRPr="00000000">
        <w:rPr>
          <w:rtl w:val="0"/>
        </w:rPr>
        <w:t xml:space="preserve">2021.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- rukovodilac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Katedre za farmaceutsku analitiku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2014. - 2018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Predsjednik Sindikata Farmaceutskog fakulteta u Sarajevu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Projekti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Projekti finansirani od strane Ministarstva obrazovanja nauke FBiH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after="0" w:line="240" w:lineRule="auto"/>
        <w:ind w:left="708" w:firstLine="0"/>
        <w:jc w:val="both"/>
        <w:rPr/>
      </w:pPr>
      <w:r w:rsidDel="00000000" w:rsidR="00000000" w:rsidRPr="00000000">
        <w:rPr>
          <w:b w:val="1"/>
          <w:rtl w:val="0"/>
        </w:rPr>
        <w:t xml:space="preserve">Voditelj projekta.</w:t>
      </w:r>
      <w:r w:rsidDel="00000000" w:rsidR="00000000" w:rsidRPr="00000000">
        <w:rPr>
          <w:rtl w:val="0"/>
        </w:rPr>
        <w:t xml:space="preserve"> „Alternativne metode za određivanje rezidua antibiotika u medu”. </w:t>
      </w:r>
    </w:p>
    <w:p w:rsidR="00000000" w:rsidDel="00000000" w:rsidP="00000000" w:rsidRDefault="00000000" w:rsidRPr="00000000" w14:paraId="00000035">
      <w:pPr>
        <w:pageBreakBefore w:val="0"/>
        <w:spacing w:after="0" w:line="240" w:lineRule="auto"/>
        <w:ind w:left="70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after="0" w:line="240" w:lineRule="auto"/>
        <w:ind w:left="708" w:firstLine="0"/>
        <w:jc w:val="both"/>
        <w:rPr/>
      </w:pPr>
      <w:r w:rsidDel="00000000" w:rsidR="00000000" w:rsidRPr="00000000">
        <w:rPr>
          <w:b w:val="1"/>
          <w:rtl w:val="0"/>
        </w:rPr>
        <w:t xml:space="preserve">Saradnik na projektu.</w:t>
      </w:r>
      <w:r w:rsidDel="00000000" w:rsidR="00000000" w:rsidRPr="00000000">
        <w:rPr>
          <w:rtl w:val="0"/>
        </w:rPr>
        <w:t xml:space="preserve"> Razvoj alternativnih metoda identifikacije i određivanja derivata klorofenoksi karbonskih kiselina“.</w:t>
      </w:r>
    </w:p>
    <w:p w:rsidR="00000000" w:rsidDel="00000000" w:rsidP="00000000" w:rsidRDefault="00000000" w:rsidRPr="00000000" w14:paraId="00000037">
      <w:pPr>
        <w:spacing w:after="240" w:before="240" w:line="240" w:lineRule="auto"/>
        <w:ind w:firstLine="720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Voditelj projekta</w:t>
      </w:r>
      <w:r w:rsidDel="00000000" w:rsidR="00000000" w:rsidRPr="00000000">
        <w:rPr>
          <w:rtl w:val="0"/>
        </w:rPr>
        <w:t xml:space="preserve">. „</w:t>
      </w:r>
      <w:r w:rsidDel="00000000" w:rsidR="00000000" w:rsidRPr="00000000">
        <w:rPr>
          <w:i w:val="1"/>
          <w:rtl w:val="0"/>
        </w:rPr>
        <w:t xml:space="preserve">Nabavka opreme za laboratoriju za fizičko-hemijska ispitivanja“</w:t>
      </w:r>
    </w:p>
    <w:p w:rsidR="00000000" w:rsidDel="00000000" w:rsidP="00000000" w:rsidRDefault="00000000" w:rsidRPr="00000000" w14:paraId="00000038">
      <w:pPr>
        <w:spacing w:after="240" w:before="240" w:line="240" w:lineRule="auto"/>
        <w:ind w:firstLine="72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Projekti finansirani od strane Ministarstva obrazovanja 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ind w:left="720" w:firstLine="0"/>
        <w:jc w:val="both"/>
        <w:rPr/>
      </w:pPr>
      <w:r w:rsidDel="00000000" w:rsidR="00000000" w:rsidRPr="00000000">
        <w:rPr>
          <w:b w:val="1"/>
          <w:rtl w:val="0"/>
        </w:rPr>
        <w:t xml:space="preserve">Saradnik na projektu.</w:t>
      </w:r>
      <w:r w:rsidDel="00000000" w:rsidR="00000000" w:rsidRPr="00000000">
        <w:rPr>
          <w:rtl w:val="0"/>
        </w:rPr>
        <w:t xml:space="preserve"> “Ispitivanje farmakološkog djelovanja magistralnih lijekova sa antimikrobnim i antiseptičkim djelovanjem u toku i nakon dozvoljenog perioda primjene” </w:t>
      </w:r>
    </w:p>
    <w:p w:rsidR="00000000" w:rsidDel="00000000" w:rsidP="00000000" w:rsidRDefault="00000000" w:rsidRPr="00000000" w14:paraId="0000003B">
      <w:pPr>
        <w:pageBreakBefore w:val="0"/>
        <w:spacing w:after="0" w:line="240" w:lineRule="auto"/>
        <w:ind w:left="708" w:firstLine="0"/>
        <w:jc w:val="both"/>
        <w:rPr/>
      </w:pPr>
      <w:r w:rsidDel="00000000" w:rsidR="00000000" w:rsidRPr="00000000">
        <w:rPr>
          <w:b w:val="1"/>
          <w:rtl w:val="0"/>
        </w:rPr>
        <w:t xml:space="preserve">Saradnik na projektu.</w:t>
      </w:r>
      <w:r w:rsidDel="00000000" w:rsidR="00000000" w:rsidRPr="00000000">
        <w:rPr>
          <w:rtl w:val="0"/>
        </w:rPr>
        <w:t xml:space="preserve"> “Ekstrakcija, hemijska karakterizacija i antioksidativna aktivnost eteričnog ulja cvijeta, lista i ploda trnjine (</w:t>
      </w:r>
      <w:r w:rsidDel="00000000" w:rsidR="00000000" w:rsidRPr="00000000">
        <w:rPr>
          <w:i w:val="1"/>
          <w:rtl w:val="0"/>
        </w:rPr>
        <w:t xml:space="preserve">Prunus spinosa</w:t>
      </w:r>
      <w:r w:rsidDel="00000000" w:rsidR="00000000" w:rsidRPr="00000000">
        <w:rPr>
          <w:rtl w:val="0"/>
        </w:rPr>
        <w:t xml:space="preserve">) sa područja Bosne i Hercegovine” </w:t>
      </w:r>
    </w:p>
    <w:p w:rsidR="00000000" w:rsidDel="00000000" w:rsidP="00000000" w:rsidRDefault="00000000" w:rsidRPr="00000000" w14:paraId="0000003C">
      <w:pPr>
        <w:pageBreakBefore w:val="0"/>
        <w:spacing w:after="0" w:line="240" w:lineRule="auto"/>
        <w:ind w:left="70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ind w:left="705" w:firstLine="0"/>
        <w:jc w:val="both"/>
        <w:rPr/>
      </w:pPr>
      <w:r w:rsidDel="00000000" w:rsidR="00000000" w:rsidRPr="00000000">
        <w:rPr>
          <w:b w:val="1"/>
          <w:rtl w:val="0"/>
        </w:rPr>
        <w:t xml:space="preserve">Saradnik na projektu.</w:t>
      </w:r>
      <w:r w:rsidDel="00000000" w:rsidR="00000000" w:rsidRPr="00000000">
        <w:rPr>
          <w:rtl w:val="0"/>
        </w:rPr>
        <w:t xml:space="preserve"> „Ispitivanje prisustva polihloriranih bifenila u zemljištu vodozahvatnog područja na teritoriji Kantona Sarajevo“</w:t>
      </w:r>
    </w:p>
    <w:p w:rsidR="00000000" w:rsidDel="00000000" w:rsidP="00000000" w:rsidRDefault="00000000" w:rsidRPr="00000000" w14:paraId="0000003E">
      <w:pPr>
        <w:pageBreakBefore w:val="0"/>
        <w:spacing w:line="240" w:lineRule="auto"/>
        <w:ind w:left="705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Saradnik na projektu.</w:t>
      </w:r>
      <w:r w:rsidDel="00000000" w:rsidR="00000000" w:rsidRPr="00000000">
        <w:rPr>
          <w:rtl w:val="0"/>
        </w:rPr>
        <w:t xml:space="preserve"> „</w:t>
      </w:r>
      <w:r w:rsidDel="00000000" w:rsidR="00000000" w:rsidRPr="00000000">
        <w:rPr>
          <w:sz w:val="24"/>
          <w:szCs w:val="24"/>
          <w:rtl w:val="0"/>
        </w:rPr>
        <w:t xml:space="preserve">Ispitivanje stereomernih lijekova kromatografskim metodama“</w:t>
      </w:r>
    </w:p>
    <w:p w:rsidR="00000000" w:rsidDel="00000000" w:rsidP="00000000" w:rsidRDefault="00000000" w:rsidRPr="00000000" w14:paraId="0000003F">
      <w:pPr>
        <w:pageBreakBefore w:val="0"/>
        <w:spacing w:line="240" w:lineRule="auto"/>
        <w:ind w:left="70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rtl w:val="0"/>
        </w:rPr>
        <w:t xml:space="preserve">Saradnik na projektu.</w:t>
      </w:r>
      <w:r w:rsidDel="00000000" w:rsidR="00000000" w:rsidRPr="00000000">
        <w:rPr>
          <w:rtl w:val="0"/>
        </w:rPr>
        <w:t xml:space="preserve"> ”Ispitivanje stereoselektivnog razdvajanja enantiomera NSAID lijekova upotrebom biokatalizatora“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Međunarodni projekti</w:t>
      </w:r>
    </w:p>
    <w:p w:rsidR="00000000" w:rsidDel="00000000" w:rsidP="00000000" w:rsidRDefault="00000000" w:rsidRPr="00000000" w14:paraId="00000041">
      <w:pPr>
        <w:pageBreakBefore w:val="0"/>
        <w:spacing w:after="0" w:line="240" w:lineRule="auto"/>
        <w:ind w:left="720" w:firstLine="0"/>
        <w:jc w:val="both"/>
        <w:rPr/>
      </w:pPr>
      <w:r w:rsidDel="00000000" w:rsidR="00000000" w:rsidRPr="00000000">
        <w:rPr>
          <w:b w:val="1"/>
          <w:rtl w:val="0"/>
        </w:rPr>
        <w:t xml:space="preserve">Saradnik na projektu.</w:t>
      </w:r>
      <w:r w:rsidDel="00000000" w:rsidR="00000000" w:rsidRPr="00000000">
        <w:rPr>
          <w:rtl w:val="0"/>
        </w:rPr>
        <w:t xml:space="preserve"> "Interaction between omeprazole and gliclazide in CYP2C19 normal/ ultrarapid metabolisers" </w:t>
      </w:r>
    </w:p>
    <w:p w:rsidR="00000000" w:rsidDel="00000000" w:rsidP="00000000" w:rsidRDefault="00000000" w:rsidRPr="00000000" w14:paraId="00000042">
      <w:pPr>
        <w:pageBreakBefore w:val="0"/>
        <w:spacing w:after="0" w:line="240" w:lineRule="auto"/>
        <w:ind w:left="720" w:firstLine="0"/>
        <w:jc w:val="both"/>
        <w:rPr/>
      </w:pPr>
      <w:r w:rsidDel="00000000" w:rsidR="00000000" w:rsidRPr="00000000">
        <w:rPr>
          <w:b w:val="1"/>
          <w:rtl w:val="0"/>
        </w:rPr>
        <w:t xml:space="preserve">Saradnik na projektu</w:t>
      </w:r>
      <w:r w:rsidDel="00000000" w:rsidR="00000000" w:rsidRPr="00000000">
        <w:rPr>
          <w:rtl w:val="0"/>
        </w:rPr>
        <w:t xml:space="preserve">. “Erasmus+ Key action 1 - Mobility for lerners and staff - higher education student and staff mobility - Slovakia - BiH, Farmaceutski fakultet Sarajevo UNSA  - Slovak University of Technology in Bratislava (STU)</w:t>
      </w:r>
    </w:p>
    <w:p w:rsidR="00000000" w:rsidDel="00000000" w:rsidP="00000000" w:rsidRDefault="00000000" w:rsidRPr="00000000" w14:paraId="00000043">
      <w:pPr>
        <w:pageBreakBefore w:val="0"/>
        <w:spacing w:after="0" w:line="240" w:lineRule="auto"/>
        <w:ind w:left="720" w:firstLine="0"/>
        <w:jc w:val="both"/>
        <w:rPr/>
      </w:pPr>
      <w:r w:rsidDel="00000000" w:rsidR="00000000" w:rsidRPr="00000000">
        <w:rPr>
          <w:b w:val="1"/>
          <w:rtl w:val="0"/>
        </w:rPr>
        <w:t xml:space="preserve">Saradnk na projektu. </w:t>
      </w:r>
      <w:r w:rsidDel="00000000" w:rsidR="00000000" w:rsidRPr="00000000">
        <w:rPr>
          <w:rtl w:val="0"/>
        </w:rPr>
        <w:t xml:space="preserve">Bilaterani projekt između Republike Slovenije i Bosne i Hercegovine</w:t>
      </w:r>
      <w:r w:rsidDel="00000000" w:rsidR="00000000" w:rsidRPr="00000000">
        <w:rPr>
          <w:b w:val="1"/>
          <w:rtl w:val="0"/>
        </w:rPr>
        <w:t xml:space="preserve"> “</w:t>
      </w:r>
      <w:r w:rsidDel="00000000" w:rsidR="00000000" w:rsidRPr="00000000">
        <w:rPr>
          <w:rtl w:val="0"/>
        </w:rPr>
        <w:t xml:space="preserve">Ispitivanje stabilnosti UV filtera u kremama za sunčanje i određivanje toksičnih svojstava dobijenih degradacionih produkata” (2021.-2023)</w:t>
      </w:r>
    </w:p>
    <w:p w:rsidR="00000000" w:rsidDel="00000000" w:rsidP="00000000" w:rsidRDefault="00000000" w:rsidRPr="00000000" w14:paraId="00000044">
      <w:pPr>
        <w:pageBreakBefore w:val="0"/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Odabrane publikacije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F. Bečić, D. Završnik, I. Zulić,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E. Bečić.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Preliminary definition of analgesic effect of newly synthesized derivatives of pyrasolin and quinoline carbonic acids. Periodicum Biologorum 2001; 103 (4): 321-325.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E. Bečić,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M. Šober, B. Imamović. Chromatograpic Investigation Sinthesized 3-Supstituted Derivatives Of 4-Hidroxycoumarin. Pharmacia, 2008; 17: 14-18.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 Imamović, M. Šober,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E. Bečić.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Identification and determination butyl metoxydibenzoylmethane in the presence benzophenone-3 and ethylhexylmethoxycinnamate in suncare preparation.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International Journal of Cosmetic Science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54"/>
          <w:sz w:val="21"/>
          <w:szCs w:val="21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2009; 31(5): 383-9.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E. Bečić,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M. Šober,  B. Imamović, D. Završnik, S. Spirtović-Halilović. UV/VIS absorption and fluorescence spectroscopic study of some 3-substituted derivatives of 4-hydroxycoumarin. Pigment &amp; Resin Technology, 2011; 40(5): 292-297.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E. Bečić,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J. Mušanović, B. Imamović, F. Bečić, M. Šober. Optimisation of europium sensitized fluorescence assay for detection of tetracycline antibiotics. International Journal of Collaborative Research on Internal Medicine &amp; Public Health, 2016; 8(8):483-490.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 Imamović, J. Mušanović,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E. Bečić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M. Šober. Investigation of genotoxicity of homosalate by-products occured in the presence of free chlorine by using allium test. Journal of Collaborative Research on Internal Medicine &amp; Public Health. 2016; 8(8):472-482.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E. Bečić,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V. Spahić, F. Bečić, B. Imamović, S. Omerović. Preliminary testing of microbiological efficacy and quality of ethacridine lactate solution during the period of use. Research Journal of Pharmaceutical, Biological and Chemical Sciences, 2018; 9(4):852-858.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L. Alagić-Džambić, F.Bečić F,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Bečić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M. Pašić-Kulenović, S. Muratović, T. Bego. Anti-edematous and antihyperalgesic activities of rosuvastatin in inflammatory pain model in rats.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International Journal of Pharmaceutical Sciences and Research,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2018; 9(9): 3712-3717.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 Imamović, Z. Bešić,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E. Bečić.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novel and widely accessible HPLC method for determination content of homosalate in sunscreen products on the market. Journal of Health Sciences. 2018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E. Becic,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V. Spahic, F. Becic, B. Imamovic, M. Dedic, N. Ziga. Development and validation of new UV spectrophotometric method for determination ethacridine lactate in solution during the period of use. Research Journal of Pharmaceutical, Biological and Chemical Sciences. 2018; 9(5):1422-1427.</w:t>
      </w:r>
    </w:p>
    <w:p w:rsidR="00000000" w:rsidDel="00000000" w:rsidP="00000000" w:rsidRDefault="00000000" w:rsidRPr="00000000" w14:paraId="00000052">
      <w:pPr>
        <w:spacing w:after="240" w:befor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B. Imamović, I. Ivazović, A. Alispahić, </w:t>
      </w:r>
      <w:r w:rsidDel="00000000" w:rsidR="00000000" w:rsidRPr="00000000">
        <w:rPr>
          <w:b w:val="1"/>
          <w:rtl w:val="0"/>
        </w:rPr>
        <w:t xml:space="preserve">E. Bečić</w:t>
      </w:r>
      <w:r w:rsidDel="00000000" w:rsidR="00000000" w:rsidRPr="00000000">
        <w:rPr>
          <w:rtl w:val="0"/>
        </w:rPr>
        <w:t xml:space="preserve">, M. Dedić. Assesment of the Suitability of Methods for Testing the Antioxidant Activity of Anti-Aging Creams. Applied Sciences; 2021; 11(4):1358.</w:t>
      </w:r>
    </w:p>
    <w:p w:rsidR="00000000" w:rsidDel="00000000" w:rsidP="00000000" w:rsidRDefault="00000000" w:rsidRPr="00000000" w14:paraId="00000053">
      <w:pPr>
        <w:spacing w:after="0" w:before="240"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M. Dedic, S. Gutic, A. Gicevic, </w:t>
      </w:r>
      <w:r w:rsidDel="00000000" w:rsidR="00000000" w:rsidRPr="00000000">
        <w:rPr>
          <w:b w:val="1"/>
          <w:rtl w:val="0"/>
        </w:rPr>
        <w:t xml:space="preserve">E. Becic,</w:t>
      </w:r>
      <w:r w:rsidDel="00000000" w:rsidR="00000000" w:rsidRPr="00000000">
        <w:rPr>
          <w:rtl w:val="0"/>
        </w:rPr>
        <w:t xml:space="preserve"> B. Imamovic, D. Markovic. A</w:t>
      </w:r>
      <w:hyperlink r:id="rId6">
        <w:r w:rsidDel="00000000" w:rsidR="00000000" w:rsidRPr="00000000">
          <w:rPr>
            <w:highlight w:val="white"/>
            <w:rtl w:val="0"/>
          </w:rPr>
          <w:t xml:space="preserve">pplication of membrane filters in determination of the adsorption of tetracycline hydrochloride on graphene oxide</w:t>
        </w:r>
      </w:hyperlink>
      <w:r w:rsidDel="00000000" w:rsidR="00000000" w:rsidRPr="00000000">
        <w:rPr>
          <w:rtl w:val="0"/>
        </w:rPr>
        <w:t xml:space="preserve">. Pharmacia. 2020; 67:339.</w:t>
      </w:r>
    </w:p>
    <w:p w:rsidR="00000000" w:rsidDel="00000000" w:rsidP="00000000" w:rsidRDefault="00000000" w:rsidRPr="00000000" w14:paraId="00000054">
      <w:pPr>
        <w:spacing w:after="0" w:before="240"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M. Dedic, B. Imamovic, </w:t>
      </w:r>
      <w:r w:rsidDel="00000000" w:rsidR="00000000" w:rsidRPr="00000000">
        <w:rPr>
          <w:b w:val="1"/>
          <w:rtl w:val="0"/>
        </w:rPr>
        <w:t xml:space="preserve">E. Becic,</w:t>
      </w:r>
      <w:r w:rsidDel="00000000" w:rsidR="00000000" w:rsidRPr="00000000">
        <w:rPr>
          <w:rtl w:val="0"/>
        </w:rPr>
        <w:t xml:space="preserve"> A. Gicevic, N. Ziga Smajic.</w:t>
      </w:r>
      <w:hyperlink r:id="rId7">
        <w:r w:rsidDel="00000000" w:rsidR="00000000" w:rsidRPr="00000000">
          <w:rPr>
            <w:rtl w:val="0"/>
          </w:rPr>
          <w:t xml:space="preserve"> </w:t>
        </w:r>
      </w:hyperlink>
      <w:hyperlink r:id="rId8">
        <w:r w:rsidDel="00000000" w:rsidR="00000000" w:rsidRPr="00000000">
          <w:rPr>
            <w:highlight w:val="white"/>
            <w:rtl w:val="0"/>
          </w:rPr>
          <w:t xml:space="preserve">Chromatographic Methods for the Determination of Primula Acid 1 Content in Primulae extractum fluidum</w:t>
        </w:r>
      </w:hyperlink>
      <w:r w:rsidDel="00000000" w:rsidR="00000000" w:rsidRPr="00000000">
        <w:rPr>
          <w:rtl w:val="0"/>
        </w:rPr>
        <w:t xml:space="preserve">. Bulletin of the Chemists and Technologists of Bosnia and Herzegovina. 2020; 54:13-18.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bs-Latn-B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scholar.google.com/citations?view_op=view_citation&amp;hl=hr&amp;user=Gl9TUDYAAAAJ&amp;sortby=pubdate&amp;alert_preview_top_rm=2&amp;citation_for_view=Gl9TUDYAAAAJ:g5m5HwL7SMYC" TargetMode="External"/><Relationship Id="rId7" Type="http://schemas.openxmlformats.org/officeDocument/2006/relationships/hyperlink" Target="https://scholar.google.com/citations?view_op=view_citation&amp;hl=hr&amp;user=Gl9TUDYAAAAJ&amp;sortby=pubdate&amp;alert_preview_top_rm=2&amp;citation_for_view=Gl9TUDYAAAAJ:pqnbT2bcN3wC" TargetMode="External"/><Relationship Id="rId8" Type="http://schemas.openxmlformats.org/officeDocument/2006/relationships/hyperlink" Target="https://scholar.google.com/citations?view_op=view_citation&amp;hl=hr&amp;user=Gl9TUDYAAAAJ&amp;sortby=pubdate&amp;alert_preview_top_rm=2&amp;citation_for_view=Gl9TUDYAAAAJ:pqnbT2bcN3wC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