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C9" w:rsidRPr="00EF2FD5" w:rsidRDefault="00EF2FD5">
      <w:pPr>
        <w:rPr>
          <w:b/>
          <w:lang w:val="bs-Latn-BA"/>
        </w:rPr>
      </w:pPr>
      <w:r w:rsidRPr="00EF2FD5">
        <w:rPr>
          <w:b/>
          <w:lang w:val="bs-Latn-BA"/>
        </w:rPr>
        <w:t>IME I PREZIME: FAHIR BEČIĆ</w:t>
      </w:r>
    </w:p>
    <w:p w:rsidR="00EF2FD5" w:rsidRDefault="00EF2FD5">
      <w:pPr>
        <w:rPr>
          <w:b/>
          <w:lang w:val="bs-Latn-BA"/>
        </w:rPr>
      </w:pPr>
    </w:p>
    <w:p w:rsidR="00EF2FD5" w:rsidRDefault="00EF2FD5">
      <w:pPr>
        <w:rPr>
          <w:b/>
          <w:lang w:val="bs-Latn-BA"/>
        </w:rPr>
      </w:pPr>
      <w:r>
        <w:rPr>
          <w:b/>
          <w:lang w:val="bs-Latn-BA"/>
        </w:rPr>
        <w:t>Radno iskustvo</w:t>
      </w:r>
    </w:p>
    <w:p w:rsidR="00EF2FD5" w:rsidRPr="00BD12C2" w:rsidRDefault="00EF2FD5" w:rsidP="00EF2FD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D12C2">
        <w:rPr>
          <w:rFonts w:cstheme="minorHAnsi"/>
          <w:b/>
        </w:rPr>
        <w:t xml:space="preserve">2019. – </w:t>
      </w:r>
      <w:r>
        <w:rPr>
          <w:rFonts w:cstheme="minorHAnsi"/>
          <w:b/>
        </w:rPr>
        <w:t>Redovni profesor</w:t>
      </w:r>
    </w:p>
    <w:p w:rsidR="00EF2FD5" w:rsidRPr="0035224A" w:rsidRDefault="00EF2FD5" w:rsidP="00EF2FD5">
      <w:pPr>
        <w:pStyle w:val="ListParagraph"/>
        <w:rPr>
          <w:rFonts w:cstheme="minorHAnsi"/>
        </w:rPr>
      </w:pPr>
      <w:r>
        <w:rPr>
          <w:rFonts w:cstheme="minorHAnsi"/>
        </w:rPr>
        <w:t>Farmakologija I i Farmakologija II, Katedra za Kliničku farmaciju</w:t>
      </w:r>
    </w:p>
    <w:p w:rsidR="00EF2FD5" w:rsidRPr="00BD12C2" w:rsidRDefault="00EF2FD5" w:rsidP="00EF2FD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D12C2">
        <w:rPr>
          <w:rFonts w:cstheme="minorHAnsi"/>
          <w:b/>
        </w:rPr>
        <w:t xml:space="preserve">2013 – 2019. </w:t>
      </w:r>
      <w:r>
        <w:rPr>
          <w:rFonts w:cstheme="minorHAnsi"/>
          <w:b/>
        </w:rPr>
        <w:t>Vanredni profesor</w:t>
      </w:r>
    </w:p>
    <w:p w:rsidR="00EF2FD5" w:rsidRPr="0035224A" w:rsidRDefault="00EF2FD5" w:rsidP="00EF2FD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Farmakologija I i Farmakologija II, Katedra za Kliničku farmaciju</w:t>
      </w:r>
    </w:p>
    <w:p w:rsidR="00EF2FD5" w:rsidRPr="00BD12C2" w:rsidRDefault="00EF2FD5" w:rsidP="00EF2FD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D12C2">
        <w:rPr>
          <w:rFonts w:cstheme="minorHAnsi"/>
          <w:b/>
        </w:rPr>
        <w:t xml:space="preserve">2007-2013. </w:t>
      </w:r>
      <w:r>
        <w:rPr>
          <w:rFonts w:cstheme="minorHAnsi"/>
          <w:b/>
        </w:rPr>
        <w:t>Docent</w:t>
      </w:r>
    </w:p>
    <w:p w:rsidR="00EF2FD5" w:rsidRPr="00EF2FD5" w:rsidRDefault="00EF2FD5" w:rsidP="00EF2FD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Farmakologija I i Farmakologija II, Katedra za Kliničku farmaciju</w:t>
      </w:r>
    </w:p>
    <w:p w:rsidR="00EF2FD5" w:rsidRDefault="00EF2FD5" w:rsidP="00EF2FD5">
      <w:pPr>
        <w:pStyle w:val="ListParagraph"/>
        <w:numPr>
          <w:ilvl w:val="0"/>
          <w:numId w:val="1"/>
        </w:numPr>
        <w:rPr>
          <w:rFonts w:cstheme="minorHAnsi"/>
        </w:rPr>
      </w:pPr>
      <w:r w:rsidRPr="00370056">
        <w:rPr>
          <w:rFonts w:cstheme="minorHAnsi"/>
          <w:b/>
        </w:rPr>
        <w:t>2003</w:t>
      </w:r>
      <w:r w:rsidRPr="00BD12C2">
        <w:rPr>
          <w:rFonts w:cstheme="minorHAnsi"/>
          <w:b/>
        </w:rPr>
        <w:t xml:space="preserve">-2006. </w:t>
      </w:r>
      <w:r>
        <w:rPr>
          <w:rFonts w:cstheme="minorHAnsi"/>
          <w:b/>
        </w:rPr>
        <w:t>Viši asistent</w:t>
      </w:r>
    </w:p>
    <w:p w:rsidR="00EF2FD5" w:rsidRPr="0035224A" w:rsidRDefault="00EF2FD5" w:rsidP="00EF2FD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Farmakologija I i Farmakologija II, Katedra za Kliničku farmaciju</w:t>
      </w:r>
    </w:p>
    <w:p w:rsidR="00EF2FD5" w:rsidRPr="00BD12C2" w:rsidRDefault="00EF2FD5" w:rsidP="00EF2FD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D12C2">
        <w:rPr>
          <w:rFonts w:cstheme="minorHAnsi"/>
          <w:b/>
        </w:rPr>
        <w:t xml:space="preserve">1995-2002. </w:t>
      </w:r>
      <w:r>
        <w:rPr>
          <w:rFonts w:cstheme="minorHAnsi"/>
          <w:b/>
        </w:rPr>
        <w:t>Asistent</w:t>
      </w:r>
    </w:p>
    <w:p w:rsidR="00EF2FD5" w:rsidRPr="0035224A" w:rsidRDefault="00EF2FD5" w:rsidP="00EF2FD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Farmakologija I i Farmakologija II, Katedra za Kliničku farmaciju</w:t>
      </w:r>
    </w:p>
    <w:p w:rsidR="00EF2FD5" w:rsidRDefault="00EF2FD5">
      <w:pPr>
        <w:rPr>
          <w:b/>
          <w:lang w:val="bs-Latn-BA"/>
        </w:rPr>
      </w:pPr>
      <w:r w:rsidRPr="00EF2FD5">
        <w:rPr>
          <w:b/>
          <w:lang w:val="bs-Latn-BA"/>
        </w:rPr>
        <w:t>Obrazovanje</w:t>
      </w:r>
    </w:p>
    <w:p w:rsidR="00EF2FD5" w:rsidRPr="003E7293" w:rsidRDefault="00EF2FD5" w:rsidP="00EF2FD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E7293">
        <w:rPr>
          <w:rFonts w:cstheme="minorHAnsi"/>
          <w:spacing w:val="6"/>
        </w:rPr>
        <w:t>1988-1994</w:t>
      </w:r>
      <w:r w:rsidRPr="003E7293">
        <w:rPr>
          <w:rFonts w:cstheme="minorHAnsi"/>
        </w:rPr>
        <w:t xml:space="preserve">. </w:t>
      </w:r>
      <w:r>
        <w:rPr>
          <w:rFonts w:cstheme="minorHAnsi"/>
        </w:rPr>
        <w:t>Magistar farmacije</w:t>
      </w:r>
    </w:p>
    <w:p w:rsidR="00EF2FD5" w:rsidRPr="003E7293" w:rsidRDefault="00EF2FD5" w:rsidP="00EF2FD5">
      <w:pPr>
        <w:pStyle w:val="ListParagraph"/>
        <w:jc w:val="both"/>
        <w:rPr>
          <w:rFonts w:cstheme="minorHAnsi"/>
          <w:bCs/>
        </w:rPr>
      </w:pPr>
      <w:r>
        <w:rPr>
          <w:rFonts w:cstheme="minorHAnsi"/>
          <w:bCs/>
        </w:rPr>
        <w:t>Dodiplomski studij na Farmaceutskom fakultetu Univerziteta u Sarajevu.</w:t>
      </w:r>
    </w:p>
    <w:p w:rsidR="00EF2FD5" w:rsidRPr="003E7293" w:rsidRDefault="00EF2FD5" w:rsidP="00EF2FD5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3E7293">
        <w:rPr>
          <w:rFonts w:cstheme="minorHAnsi"/>
        </w:rPr>
        <w:t xml:space="preserve">1997-2001 – </w:t>
      </w:r>
      <w:r>
        <w:rPr>
          <w:rFonts w:cstheme="minorHAnsi"/>
        </w:rPr>
        <w:t>Postidiplomski studij „Farmaceutska istraživanja“</w:t>
      </w:r>
    </w:p>
    <w:p w:rsidR="00EF2FD5" w:rsidRPr="003E7293" w:rsidRDefault="00EF2FD5" w:rsidP="00EF2FD5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Farmaceutski fakultet, Univerzitet u Sarajevu</w:t>
      </w:r>
    </w:p>
    <w:p w:rsidR="00EF2FD5" w:rsidRPr="003E7293" w:rsidRDefault="00EF2FD5" w:rsidP="00EF2FD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E7293">
        <w:rPr>
          <w:rFonts w:cstheme="minorHAnsi"/>
        </w:rPr>
        <w:t xml:space="preserve">2002. </w:t>
      </w:r>
      <w:r>
        <w:rPr>
          <w:rFonts w:cstheme="minorHAnsi"/>
        </w:rPr>
        <w:t>Magistar nauka</w:t>
      </w:r>
    </w:p>
    <w:p w:rsidR="00EF2FD5" w:rsidRPr="003E7293" w:rsidRDefault="00EF2FD5" w:rsidP="00EF2FD5">
      <w:pPr>
        <w:pStyle w:val="ListParagraph"/>
        <w:jc w:val="both"/>
        <w:rPr>
          <w:rFonts w:cstheme="minorHAnsi"/>
          <w:i/>
        </w:rPr>
      </w:pPr>
      <w:r>
        <w:rPr>
          <w:rFonts w:cstheme="minorHAnsi"/>
        </w:rPr>
        <w:t>Magistarska teza pod nazivom</w:t>
      </w:r>
      <w:r w:rsidRPr="003E7293">
        <w:rPr>
          <w:rFonts w:cstheme="minorHAnsi"/>
          <w:i/>
        </w:rPr>
        <w:t xml:space="preserve">„ </w:t>
      </w:r>
      <w:r w:rsidR="00321025">
        <w:rPr>
          <w:rFonts w:cstheme="minorHAnsi"/>
          <w:i/>
        </w:rPr>
        <w:t>Ispitivanje dermatoloških preparata prirodnog porijekla u tretmanu termalnih oštećenja kože na animalnim modelima“</w:t>
      </w:r>
    </w:p>
    <w:p w:rsidR="00EF2FD5" w:rsidRPr="003E7293" w:rsidRDefault="00EF2FD5" w:rsidP="00EF2FD5">
      <w:pPr>
        <w:pStyle w:val="ListParagraph"/>
        <w:numPr>
          <w:ilvl w:val="0"/>
          <w:numId w:val="1"/>
        </w:numPr>
        <w:jc w:val="both"/>
        <w:rPr>
          <w:rFonts w:cstheme="minorHAnsi"/>
          <w:spacing w:val="6"/>
        </w:rPr>
      </w:pPr>
      <w:r w:rsidRPr="003E7293">
        <w:rPr>
          <w:rFonts w:cstheme="minorHAnsi"/>
          <w:spacing w:val="6"/>
        </w:rPr>
        <w:t xml:space="preserve">2003-2006. </w:t>
      </w:r>
      <w:r>
        <w:rPr>
          <w:rFonts w:cstheme="minorHAnsi"/>
          <w:spacing w:val="6"/>
        </w:rPr>
        <w:t>Specijalizacija iz Kliničke farmacije</w:t>
      </w:r>
    </w:p>
    <w:p w:rsidR="00EF2FD5" w:rsidRDefault="00EF2FD5" w:rsidP="00EF2FD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E7293">
        <w:rPr>
          <w:rFonts w:cstheme="minorHAnsi"/>
        </w:rPr>
        <w:t>2006</w:t>
      </w:r>
      <w:r>
        <w:rPr>
          <w:rFonts w:cstheme="minorHAnsi"/>
        </w:rPr>
        <w:t>. Doktor farmaceutskih nauka</w:t>
      </w:r>
    </w:p>
    <w:p w:rsidR="00EF2FD5" w:rsidRPr="003E7293" w:rsidRDefault="00EF2FD5" w:rsidP="00EF2FD5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Doktorska teza pod nazivom „Ispitivanje hronične toksičnosti mješavine met-enkefalina I alfa-melanostimulirajućeg hormona“ Farmaceutski fakultet, Univerzitet u Sarajevu</w:t>
      </w:r>
    </w:p>
    <w:p w:rsidR="00EF2FD5" w:rsidRDefault="00EF2FD5" w:rsidP="00EF2FD5">
      <w:pPr>
        <w:rPr>
          <w:b/>
          <w:lang w:val="bs-Latn-BA"/>
        </w:rPr>
      </w:pPr>
      <w:r w:rsidRPr="00EF2FD5">
        <w:rPr>
          <w:b/>
          <w:lang w:val="bs-Latn-BA"/>
        </w:rPr>
        <w:t>Nastavni rad</w:t>
      </w:r>
    </w:p>
    <w:p w:rsidR="00EF2FD5" w:rsidRDefault="00EF2FD5" w:rsidP="00EF2FD5">
      <w:pPr>
        <w:rPr>
          <w:lang w:val="bs-Latn-BA"/>
        </w:rPr>
      </w:pPr>
      <w:r>
        <w:rPr>
          <w:lang w:val="bs-Latn-BA"/>
        </w:rPr>
        <w:t>Integrisani studij 1 i 2 ciklusa na Farmaceutskom fakultetu, Univerzitet u Sarajevu</w:t>
      </w:r>
    </w:p>
    <w:p w:rsidR="00EF2FD5" w:rsidRDefault="00EF2FD5" w:rsidP="00EF2FD5">
      <w:pPr>
        <w:pStyle w:val="ListParagraph"/>
        <w:numPr>
          <w:ilvl w:val="0"/>
          <w:numId w:val="4"/>
        </w:numPr>
      </w:pPr>
      <w:r>
        <w:t>Obavezni predmeti: Farmakologija I i Farmakologija II</w:t>
      </w:r>
    </w:p>
    <w:p w:rsidR="00EF2FD5" w:rsidRDefault="00EF2FD5" w:rsidP="00EF2FD5">
      <w:pPr>
        <w:pStyle w:val="ListParagraph"/>
        <w:numPr>
          <w:ilvl w:val="0"/>
          <w:numId w:val="4"/>
        </w:numPr>
      </w:pPr>
      <w:r>
        <w:t>Izborni predmeti: Odabrana poglavlja iz Farmakologije- Fiksne kombinacije lijekova i Odabrana pogavlja iz Farmakologije – Terapija boli</w:t>
      </w:r>
    </w:p>
    <w:p w:rsidR="00EF2FD5" w:rsidRDefault="00EF2FD5" w:rsidP="00EF2FD5">
      <w:r>
        <w:t xml:space="preserve">III </w:t>
      </w:r>
      <w:proofErr w:type="spellStart"/>
      <w:r>
        <w:t>ciklusstudijanaFarmaceutskomfakultetu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u </w:t>
      </w:r>
      <w:proofErr w:type="spellStart"/>
      <w:r>
        <w:t>Sarajevu</w:t>
      </w:r>
      <w:proofErr w:type="spellEnd"/>
    </w:p>
    <w:p w:rsidR="00347208" w:rsidRPr="00347208" w:rsidRDefault="00EF2FD5" w:rsidP="008617AC">
      <w:pPr>
        <w:pStyle w:val="ListParagraph"/>
        <w:numPr>
          <w:ilvl w:val="0"/>
          <w:numId w:val="2"/>
        </w:numPr>
        <w:spacing w:after="68"/>
        <w:jc w:val="both"/>
        <w:rPr>
          <w:rFonts w:cstheme="minorHAnsi"/>
        </w:rPr>
      </w:pPr>
      <w:r>
        <w:t xml:space="preserve">Obavezni predmeti: </w:t>
      </w:r>
      <w:r w:rsidR="00347208">
        <w:t>Etički principi i dobra laboratorijska i klinička praksa, Farmacija i zdravstveni sistemi</w:t>
      </w:r>
    </w:p>
    <w:p w:rsidR="00347208" w:rsidRPr="00347208" w:rsidRDefault="00347208" w:rsidP="008617AC">
      <w:pPr>
        <w:pStyle w:val="ListParagraph"/>
        <w:numPr>
          <w:ilvl w:val="0"/>
          <w:numId w:val="2"/>
        </w:numPr>
        <w:spacing w:after="68"/>
        <w:jc w:val="both"/>
        <w:rPr>
          <w:rFonts w:cstheme="minorHAnsi"/>
        </w:rPr>
      </w:pPr>
      <w:r>
        <w:t>Izborni predmeti: Imunofarmakologija, Inflamacija i anti-inflamatorni lijekovi, Interakcije i sigurnost lijekova u kliničkoj praksi, Klinička farmacija u primarnoj zdravstvenoj zaštiti, Metodologija i planiranje studija biološke raspoloživosti i bioekvivalencije</w:t>
      </w:r>
    </w:p>
    <w:p w:rsidR="00347208" w:rsidRDefault="00347208" w:rsidP="00EF2FD5">
      <w:pPr>
        <w:rPr>
          <w:b/>
          <w:lang w:val="bs-Latn-BA"/>
        </w:rPr>
      </w:pPr>
      <w:r w:rsidRPr="00347208">
        <w:rPr>
          <w:b/>
          <w:lang w:val="bs-Latn-BA"/>
        </w:rPr>
        <w:lastRenderedPageBreak/>
        <w:t>Projekti</w:t>
      </w:r>
    </w:p>
    <w:p w:rsidR="00347208" w:rsidRDefault="00347208" w:rsidP="00347208">
      <w:pPr>
        <w:pStyle w:val="ListParagraph"/>
        <w:numPr>
          <w:ilvl w:val="0"/>
          <w:numId w:val="7"/>
        </w:numPr>
      </w:pPr>
      <w:r>
        <w:t>Testiranje efikasnosti i sigurnosti preparata za tretman opekotina pod nazivom Healthyderm (Voditelj projekta: Prof. dr. Irfan Zulić): Medix, Sarajevo, 2000.</w:t>
      </w:r>
    </w:p>
    <w:p w:rsidR="00347208" w:rsidRDefault="00347208" w:rsidP="00347208">
      <w:pPr>
        <w:pStyle w:val="ListParagraph"/>
        <w:numPr>
          <w:ilvl w:val="0"/>
          <w:numId w:val="7"/>
        </w:numPr>
      </w:pPr>
      <w:r>
        <w:t xml:space="preserve">Testiranje biokompatibilnosti sanitarnog materijala (Voditelj projekta: Prof. dr. Irfan Zulić):Sanitex, Sarajevo, 2000. </w:t>
      </w:r>
    </w:p>
    <w:p w:rsidR="00347208" w:rsidRDefault="00347208" w:rsidP="00347208">
      <w:pPr>
        <w:pStyle w:val="ListParagraph"/>
        <w:numPr>
          <w:ilvl w:val="0"/>
          <w:numId w:val="7"/>
        </w:numPr>
      </w:pPr>
      <w:r>
        <w:t>Projekat predkliničkog testiranja FAR4 (2002-2004), Istraživač: Institut za Farmakologiju, Kliničku farmakologiju i Toksikologiju, Medicinski fakultet, Univerzitet u Sarajevu, Pharmacy d.d., Tuzla.</w:t>
      </w:r>
    </w:p>
    <w:p w:rsidR="00347208" w:rsidRDefault="00347208" w:rsidP="00347208">
      <w:pPr>
        <w:pStyle w:val="ListParagraph"/>
        <w:numPr>
          <w:ilvl w:val="0"/>
          <w:numId w:val="7"/>
        </w:numPr>
      </w:pPr>
      <w:r>
        <w:t xml:space="preserve">Evaluacija uticaja herbalnih preparata na procese zarastanja opekotina na modelu štakora (2005). Istraživanje finansirano od strane Federalnog ministarstva za nauku. </w:t>
      </w:r>
    </w:p>
    <w:p w:rsidR="00321025" w:rsidRDefault="00347208" w:rsidP="00347208">
      <w:pPr>
        <w:pStyle w:val="ListParagraph"/>
        <w:numPr>
          <w:ilvl w:val="0"/>
          <w:numId w:val="7"/>
        </w:numPr>
      </w:pPr>
      <w:r>
        <w:t>Studij hronične toksičnosti miksture met-enkefalina i alfa-melanostimulirajućeg hormona u štakora (2007).</w:t>
      </w:r>
      <w:r w:rsidR="00321025">
        <w:t>Istraživač.</w:t>
      </w:r>
      <w:r>
        <w:t xml:space="preserve"> Projekat finansiran od strane </w:t>
      </w:r>
      <w:r w:rsidR="00321025">
        <w:t>Ministarstva obrazovanja i nauke Kantona Sarajevo.</w:t>
      </w:r>
    </w:p>
    <w:p w:rsidR="00347208" w:rsidRDefault="00321025" w:rsidP="00347208">
      <w:pPr>
        <w:pStyle w:val="ListParagraph"/>
        <w:numPr>
          <w:ilvl w:val="0"/>
          <w:numId w:val="7"/>
        </w:numPr>
      </w:pPr>
      <w:r>
        <w:t>Sinergistična antinocioceptivna interakcija između tramadola i novih serotoninskih antidepresiva (2010). Istraživač. Projekat finansiran od strane Ministarstva obrazovanja i nauke Kantona Sarajevo.</w:t>
      </w:r>
    </w:p>
    <w:p w:rsidR="00347208" w:rsidRPr="007C7215" w:rsidRDefault="00321025" w:rsidP="007C7215">
      <w:pPr>
        <w:pStyle w:val="ListParagraph"/>
        <w:numPr>
          <w:ilvl w:val="0"/>
          <w:numId w:val="7"/>
        </w:numPr>
      </w:pPr>
      <w:r>
        <w:t>Ispitivanje farmakološkog djelovanja magistralnih lijekova sa antimikrobnim i antiseptičnim djelovanjem u toku i nakon dozvoljenog perioda primjene (2017-2018). Voditelj projekta: prof. dr. Fahir Bečić. Projekat finansiran od strane Ministarstva obraz</w:t>
      </w:r>
      <w:r w:rsidR="007C7215">
        <w:t xml:space="preserve">ovanja i nauke Kantona Sarajevo. </w:t>
      </w:r>
    </w:p>
    <w:p w:rsidR="007C7215" w:rsidRDefault="007C7215" w:rsidP="00347208">
      <w:pPr>
        <w:rPr>
          <w:b/>
          <w:lang w:val="bs-Latn-BA"/>
        </w:rPr>
      </w:pPr>
      <w:r w:rsidRPr="007C7215">
        <w:rPr>
          <w:b/>
          <w:lang w:val="bs-Latn-BA"/>
        </w:rPr>
        <w:t>Odabrane publikacije (do 10)</w:t>
      </w:r>
    </w:p>
    <w:p w:rsidR="007C7215" w:rsidRPr="003E7293" w:rsidRDefault="007C7215" w:rsidP="007C7215">
      <w:pPr>
        <w:pStyle w:val="ListParagraph"/>
        <w:numPr>
          <w:ilvl w:val="0"/>
          <w:numId w:val="8"/>
        </w:numPr>
        <w:jc w:val="both"/>
      </w:pPr>
      <w:r w:rsidRPr="003E7293">
        <w:rPr>
          <w:iCs/>
        </w:rPr>
        <w:t xml:space="preserve">Završnik D., Zulić I., Bečić F. Pharmacotherapeutical approach to the Parkinsonism. Med Arh 2001; 55(1), supl. I: 53-59. </w:t>
      </w:r>
    </w:p>
    <w:p w:rsidR="007C7215" w:rsidRPr="003E7293" w:rsidRDefault="007C7215" w:rsidP="007C7215">
      <w:pPr>
        <w:pStyle w:val="ListParagraph"/>
        <w:numPr>
          <w:ilvl w:val="0"/>
          <w:numId w:val="8"/>
        </w:numPr>
        <w:jc w:val="both"/>
      </w:pPr>
      <w:r w:rsidRPr="003E7293">
        <w:t xml:space="preserve">Bečić F., Završnik D., Zulić, I., Bečić E. Preliminary definition of analgesic effect of newly synthetised derivatives of pyrasolin and quinoline carbonic acids. Periodicum Biologorum 2001; 103 (4): 321-325. </w:t>
      </w:r>
    </w:p>
    <w:p w:rsidR="007C7215" w:rsidRPr="003E7293" w:rsidRDefault="007C7215" w:rsidP="007C7215">
      <w:pPr>
        <w:pStyle w:val="ListParagraph"/>
        <w:numPr>
          <w:ilvl w:val="0"/>
          <w:numId w:val="8"/>
        </w:numPr>
        <w:jc w:val="both"/>
        <w:rPr>
          <w:iCs/>
        </w:rPr>
      </w:pPr>
      <w:r w:rsidRPr="003E7293">
        <w:t xml:space="preserve">Kapić E., Bečić F., Bečić E. Heksetidine – oral antiseptic. </w:t>
      </w:r>
      <w:r w:rsidRPr="003E7293">
        <w:rPr>
          <w:iCs/>
        </w:rPr>
        <w:t xml:space="preserve">Med Arh 2002; 56(1): 43-48. </w:t>
      </w:r>
    </w:p>
    <w:p w:rsidR="007C7215" w:rsidRPr="003E7293" w:rsidRDefault="007C7215" w:rsidP="007C7215">
      <w:pPr>
        <w:pStyle w:val="ListParagraph"/>
        <w:numPr>
          <w:ilvl w:val="0"/>
          <w:numId w:val="8"/>
        </w:numPr>
        <w:jc w:val="both"/>
        <w:rPr>
          <w:iCs/>
        </w:rPr>
      </w:pPr>
      <w:r w:rsidRPr="003E7293">
        <w:t xml:space="preserve">Bečić F., Kapić E., Bečić E. Glimepiride-the orale antidiabetic. </w:t>
      </w:r>
      <w:r w:rsidRPr="003E7293">
        <w:rPr>
          <w:iCs/>
        </w:rPr>
        <w:t xml:space="preserve">Med Arh 2003; 57(2): 125-127. </w:t>
      </w:r>
    </w:p>
    <w:p w:rsidR="007C7215" w:rsidRPr="003E7293" w:rsidRDefault="007C7215" w:rsidP="007C7215">
      <w:pPr>
        <w:pStyle w:val="ListParagraph"/>
        <w:numPr>
          <w:ilvl w:val="0"/>
          <w:numId w:val="8"/>
        </w:numPr>
        <w:jc w:val="both"/>
      </w:pPr>
      <w:r w:rsidRPr="003E7293">
        <w:t xml:space="preserve">Bečić F., Mornjaković Z., Zulić I., Prašović S., Mulabegović N., Kapić E., Mijanović M. Animal model of thermal injuries. Bosnian Journal of Basic Medical Siences 2003; 3(4): 41-46. </w:t>
      </w:r>
    </w:p>
    <w:p w:rsidR="007C7215" w:rsidRPr="003E7293" w:rsidRDefault="007C7215" w:rsidP="007C7215">
      <w:pPr>
        <w:pStyle w:val="ListParagraph"/>
        <w:numPr>
          <w:ilvl w:val="0"/>
          <w:numId w:val="8"/>
        </w:numPr>
        <w:jc w:val="both"/>
      </w:pPr>
      <w:r w:rsidRPr="003E7293">
        <w:t xml:space="preserve">Čabaravdić A., Zulić I., Mornjaković Z., Mijanović M., Bečić F. Experimental model of the burn wound topical treatment. Bosnian Journal of Basic Medical Siences 2003; 3(4): 61-66. </w:t>
      </w:r>
    </w:p>
    <w:p w:rsidR="007C7215" w:rsidRPr="003E7293" w:rsidRDefault="007C7215" w:rsidP="007C7215">
      <w:pPr>
        <w:pStyle w:val="ListParagraph"/>
        <w:numPr>
          <w:ilvl w:val="0"/>
          <w:numId w:val="8"/>
        </w:numPr>
        <w:jc w:val="both"/>
      </w:pPr>
      <w:r w:rsidRPr="003E7293">
        <w:t xml:space="preserve">Završnik D., Bašić F., Bečić F., Bečić E., Jažić S. Synthesis, structure and biological activity of 3-substituted derivatives of 4-hydroxycoumarin. Periodicum Biologorum 2003; 105 (2). </w:t>
      </w:r>
    </w:p>
    <w:p w:rsidR="007C7215" w:rsidRPr="003E7293" w:rsidRDefault="007C7215" w:rsidP="007C7215">
      <w:pPr>
        <w:pStyle w:val="ListParagraph"/>
        <w:numPr>
          <w:ilvl w:val="0"/>
          <w:numId w:val="8"/>
        </w:numPr>
        <w:jc w:val="both"/>
      </w:pPr>
      <w:r w:rsidRPr="003E7293">
        <w:t xml:space="preserve">Zulić I., Kusturica J., Potkonjak D., Kapić E., Mulabegović N., Loga-Zec S., Rakanović-Todić M., Bečić F., Krošnjar S. Influence of sample size on the results of bioequivalence studies. Sarajevo, 2003. Sarajevo: Akademija nauka i umjetnosti Bosne i Hercegovine, 2003: 73-86. (Radovi; knj. XCII: Odjel Med Nauk ; knj. 9: Centar za Med Istr: knj 2). </w:t>
      </w:r>
    </w:p>
    <w:p w:rsidR="007C7215" w:rsidRPr="003E7293" w:rsidRDefault="00723468" w:rsidP="007C7215">
      <w:pPr>
        <w:pStyle w:val="ListParagraph"/>
        <w:numPr>
          <w:ilvl w:val="0"/>
          <w:numId w:val="8"/>
        </w:numPr>
        <w:jc w:val="both"/>
      </w:pPr>
      <w:hyperlink r:id="rId5" w:tooltip="Click to search for citations by this author." w:history="1">
        <w:r w:rsidR="007C7215" w:rsidRPr="003E7293">
          <w:rPr>
            <w:rStyle w:val="Hyperlink"/>
            <w:color w:val="auto"/>
            <w:u w:val="none"/>
          </w:rPr>
          <w:t>Aganović-Mušinović I</w:t>
        </w:r>
      </w:hyperlink>
      <w:r w:rsidR="007C7215" w:rsidRPr="003E7293">
        <w:t xml:space="preserve">., </w:t>
      </w:r>
      <w:hyperlink r:id="rId6" w:tooltip="Click to search for citations by this author." w:history="1">
        <w:r w:rsidR="007C7215" w:rsidRPr="003E7293">
          <w:rPr>
            <w:rStyle w:val="Hyperlink"/>
            <w:color w:val="auto"/>
            <w:u w:val="none"/>
          </w:rPr>
          <w:t>Todić M</w:t>
        </w:r>
      </w:hyperlink>
      <w:r w:rsidR="007C7215" w:rsidRPr="003E7293">
        <w:t xml:space="preserve">., Bečić F., </w:t>
      </w:r>
      <w:hyperlink r:id="rId7" w:tooltip="Click to search for citations by this author." w:history="1">
        <w:r w:rsidR="007C7215" w:rsidRPr="003E7293">
          <w:rPr>
            <w:rStyle w:val="Hyperlink"/>
            <w:color w:val="auto"/>
            <w:u w:val="none"/>
          </w:rPr>
          <w:t>Kusturica J</w:t>
        </w:r>
      </w:hyperlink>
      <w:r w:rsidR="007C7215" w:rsidRPr="003E7293">
        <w:t xml:space="preserve">. Genotoxicity eveluation of paracetamol applying Allium test. </w:t>
      </w:r>
      <w:hyperlink r:id="rId8" w:history="1">
        <w:r w:rsidR="007C7215" w:rsidRPr="003E7293">
          <w:rPr>
            <w:rStyle w:val="Hyperlink"/>
            <w:color w:val="auto"/>
            <w:u w:val="none"/>
          </w:rPr>
          <w:t>Med Arh.</w:t>
        </w:r>
      </w:hyperlink>
      <w:r w:rsidR="007C7215" w:rsidRPr="003E7293">
        <w:t xml:space="preserve"> 2004; 58(4): 206-209. </w:t>
      </w:r>
    </w:p>
    <w:p w:rsidR="00EF2FD5" w:rsidRPr="007C7215" w:rsidRDefault="00723468" w:rsidP="007C7215">
      <w:pPr>
        <w:pStyle w:val="ListParagraph"/>
        <w:numPr>
          <w:ilvl w:val="0"/>
          <w:numId w:val="8"/>
        </w:numPr>
        <w:jc w:val="both"/>
      </w:pPr>
      <w:hyperlink r:id="rId9" w:tooltip="Click to search for citations by this author." w:history="1">
        <w:r w:rsidR="007C7215" w:rsidRPr="003E7293">
          <w:rPr>
            <w:rStyle w:val="Hyperlink"/>
            <w:color w:val="auto"/>
            <w:u w:val="none"/>
          </w:rPr>
          <w:t>Fočo A</w:t>
        </w:r>
      </w:hyperlink>
      <w:r w:rsidR="007C7215" w:rsidRPr="003E7293">
        <w:t xml:space="preserve">., </w:t>
      </w:r>
      <w:hyperlink r:id="rId10" w:tooltip="Click to search for citations by this author." w:history="1">
        <w:r w:rsidR="007C7215" w:rsidRPr="003E7293">
          <w:rPr>
            <w:rStyle w:val="Hyperlink"/>
            <w:color w:val="auto"/>
            <w:u w:val="none"/>
          </w:rPr>
          <w:t>Hadžiabdić J</w:t>
        </w:r>
      </w:hyperlink>
      <w:r w:rsidR="007C7215" w:rsidRPr="003E7293">
        <w:t xml:space="preserve">., </w:t>
      </w:r>
      <w:hyperlink r:id="rId11" w:tooltip="Click to search for citations by this author." w:history="1">
        <w:r w:rsidR="007C7215" w:rsidRPr="003E7293">
          <w:rPr>
            <w:rStyle w:val="Hyperlink"/>
            <w:color w:val="auto"/>
            <w:u w:val="none"/>
          </w:rPr>
          <w:t>Bečić F</w:t>
        </w:r>
      </w:hyperlink>
      <w:r w:rsidR="007C7215" w:rsidRPr="003E7293">
        <w:t xml:space="preserve">. Transdermal drug delivery systems. </w:t>
      </w:r>
      <w:hyperlink r:id="rId12" w:history="1">
        <w:r w:rsidR="007C7215" w:rsidRPr="003E7293">
          <w:rPr>
            <w:rStyle w:val="Hyperlink"/>
            <w:color w:val="auto"/>
            <w:u w:val="none"/>
          </w:rPr>
          <w:t>Med Arh.</w:t>
        </w:r>
      </w:hyperlink>
      <w:r w:rsidR="007C7215" w:rsidRPr="003E7293">
        <w:t xml:space="preserve"> 2004; 58(4): 230-234. </w:t>
      </w:r>
      <w:bookmarkStart w:id="0" w:name="_GoBack"/>
      <w:bookmarkEnd w:id="0"/>
    </w:p>
    <w:sectPr w:rsidR="00EF2FD5" w:rsidRPr="007C7215" w:rsidSect="00723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4AB1"/>
    <w:multiLevelType w:val="hybridMultilevel"/>
    <w:tmpl w:val="E53E2D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94FE4"/>
    <w:multiLevelType w:val="hybridMultilevel"/>
    <w:tmpl w:val="5FAE00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24B2E"/>
    <w:multiLevelType w:val="hybridMultilevel"/>
    <w:tmpl w:val="CC94E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1726"/>
    <w:multiLevelType w:val="hybridMultilevel"/>
    <w:tmpl w:val="9BB0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47370"/>
    <w:multiLevelType w:val="hybridMultilevel"/>
    <w:tmpl w:val="C12438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76503"/>
    <w:multiLevelType w:val="hybridMultilevel"/>
    <w:tmpl w:val="0686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676F3"/>
    <w:multiLevelType w:val="hybridMultilevel"/>
    <w:tmpl w:val="41129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E6720"/>
    <w:multiLevelType w:val="hybridMultilevel"/>
    <w:tmpl w:val="F998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F2FD5"/>
    <w:rsid w:val="00321025"/>
    <w:rsid w:val="00347208"/>
    <w:rsid w:val="00723468"/>
    <w:rsid w:val="007C7215"/>
    <w:rsid w:val="00A03AC9"/>
    <w:rsid w:val="00CC2F33"/>
    <w:rsid w:val="00E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FD5"/>
    <w:pPr>
      <w:spacing w:after="200" w:line="276" w:lineRule="auto"/>
      <w:ind w:left="720"/>
      <w:contextualSpacing/>
    </w:pPr>
    <w:rPr>
      <w:lang w:val="bs-Latn-BA"/>
    </w:rPr>
  </w:style>
  <w:style w:type="paragraph" w:customStyle="1" w:styleId="Default">
    <w:name w:val="Default"/>
    <w:rsid w:val="00EF2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Hyperlink">
    <w:name w:val="Hyperlink"/>
    <w:basedOn w:val="DefaultParagraphFont"/>
    <w:uiPriority w:val="99"/>
    <w:unhideWhenUsed/>
    <w:rsid w:val="007C72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_get(this,%20'jour',%20'Med%20Arh.'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entrez/query.fcgi?db=pubmed&amp;cmd=Search&amp;itool=pubmed_AbstractPlus&amp;term=%22Kusturica+J%22%5BAuthor%5D" TargetMode="External"/><Relationship Id="rId12" Type="http://schemas.openxmlformats.org/officeDocument/2006/relationships/hyperlink" Target="javascript:AL_get(this,%20'jour',%20'Med%20Arh.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entrez/query.fcgi?db=pubmed&amp;cmd=Search&amp;itool=pubmed_AbstractPlus&amp;term=%22Todic+M%22%5BAuthor%5D" TargetMode="External"/><Relationship Id="rId11" Type="http://schemas.openxmlformats.org/officeDocument/2006/relationships/hyperlink" Target="http://www.ncbi.nlm.nih.gov/entrez/query.fcgi?db=pubmed&amp;cmd=Search&amp;itool=pubmed_AbstractPlus&amp;term=%22Becic+F%22%5BAuthor%5D" TargetMode="External"/><Relationship Id="rId5" Type="http://schemas.openxmlformats.org/officeDocument/2006/relationships/hyperlink" Target="http://www.ncbi.nlm.nih.gov/entrez/query.fcgi?db=pubmed&amp;cmd=Search&amp;itool=pubmed_AbstractPlus&amp;term=%22Aganovic%2DMusinovic+I%22%5BAuthor%5D" TargetMode="External"/><Relationship Id="rId10" Type="http://schemas.openxmlformats.org/officeDocument/2006/relationships/hyperlink" Target="http://www.ncbi.nlm.nih.gov/entrez/query.fcgi?db=pubmed&amp;cmd=Search&amp;itool=pubmed_AbstractPlus&amp;term=%22Hadziabdic+J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db=pubmed&amp;cmd=Search&amp;itool=pubmed_AbstractPlus&amp;term=%22Foco+A%22%5BAuthor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2020-07-21T07:07:00Z</dcterms:created>
  <dcterms:modified xsi:type="dcterms:W3CDTF">2020-07-21T07:07:00Z</dcterms:modified>
</cp:coreProperties>
</file>