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IME I PREZIME: KEMAL DURIĆ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Radni staž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2017.-danas: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Vanredni profesor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Farmakognoziju i hemiju droga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2012.-2017.: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Farmakognoziju i hemiju droga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2008.-2012.: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Viši asistent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Farmakognoziju i hemiju droga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2001.-2007.: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Asistent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Farmakognoziju i hemiju droga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1999.-2001.: Magistar farmacije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Apoteka Farmacia allla Borsa, Trst, Italia</w:t>
      </w:r>
    </w:p>
    <w:p w:rsidR="00000000" w:rsidDel="00000000" w:rsidP="00000000" w:rsidRDefault="00000000" w:rsidRPr="00000000" w14:paraId="000000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Obrazovanje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2006. 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Specijalistički ispit iz Ljekovitog bilja - Farmakognozije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2012. Dr.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Doktorska disertacija: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„Kumarini i eterično ulje vrste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Artemisia dracunculus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Asteraceae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njihovo farmakološko djelovanje“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 u Sarajevu, Farmaceutski fakultet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2007. Mr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Magistarska teza: 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Farmakognozijska kvalifikacija triterpenskih supstanci potencijalnih droga breze,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Betula pendula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Roth“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Univerzitetu u Sarajevu, Farmaceutski fakultet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1999. Mr.ph.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Farmaceutski fakultet Univerziteta u Trstu (Universita’ di Trieste), Italija.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Nastavni 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Integrisani studij I i II ciklusa Farmaceutskog fakulteta Univerziteta u Sarajevu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Predmeti: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Farmakognozija i hemija droga I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vertAlign w:val="baseline"/>
          <w:rtl w:val="0"/>
        </w:rPr>
        <w:t xml:space="preserve">Farmakognozija i hemija droga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highlight w:val="white"/>
          <w:vertAlign w:val="baseline"/>
        </w:rPr>
      </w:pPr>
      <w:r w:rsidDel="00000000" w:rsidR="00000000" w:rsidRPr="00000000">
        <w:rPr>
          <w:i w:val="1"/>
          <w:highlight w:val="white"/>
          <w:vertAlign w:val="baseline"/>
          <w:rtl w:val="0"/>
        </w:rPr>
        <w:t xml:space="preserve">Izborni predmeti</w:t>
      </w:r>
      <w:r w:rsidDel="00000000" w:rsidR="00000000" w:rsidRPr="00000000">
        <w:rPr>
          <w:highlight w:val="whit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vertAlign w:val="baseline"/>
          <w:rtl w:val="0"/>
        </w:rPr>
        <w:t xml:space="preserve">Odabrana poglavlja iz Farmakognozija i hemija droga: Izolacija prirodnih ljekovitih supstanci,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vertAlign w:val="baseline"/>
          <w:rtl w:val="0"/>
        </w:rPr>
        <w:t xml:space="preserve">Odabrana poglavlja iz Farmakognozija i hemija droga: Fitoterapija,</w:t>
      </w:r>
    </w:p>
    <w:p w:rsidR="00000000" w:rsidDel="00000000" w:rsidP="00000000" w:rsidRDefault="00000000" w:rsidRPr="00000000" w14:paraId="00000021">
      <w:pPr>
        <w:spacing w:after="0" w:line="240" w:lineRule="auto"/>
        <w:ind w:left="360" w:firstLine="0"/>
        <w:rPr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III ciklus studija na Farmaceutskom fakultetu Univerziteta u Sarajevu: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highlight w:val="white"/>
          <w:vertAlign w:val="baseline"/>
          <w:rtl w:val="0"/>
        </w:rPr>
        <w:t xml:space="preserve">Istraživanja, dizajniranje i razvoj lijekova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Savremeni pristup istraživanjima u farmakognoziji 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Naučna osnova racionalne fitoterapije,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Galenska i industrijska proizvodnja fitopreparata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left="72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Specijalizacije: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Mentor i komentor za specijalizacije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Aktivnosti na Fakultetu: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2018. - danas: Šef Katedre za Farmakognoziju i hemiju droga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2018. -  danas: Predsjednik Vijeća doktroskog studija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– Organizator i voditelj programa necikličnog obrazovanja "Škola aplikativne fitoterapije«, Farmaceutski fakultet, Univerziteta u Sarajevu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-  danas: Član Odbora za osiguranje kvaliteta Farmaceutskog fakulteta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Projekti: </w:t>
      </w: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7762"/>
        <w:tblGridChange w:id="0">
          <w:tblGrid>
            <w:gridCol w:w="1526"/>
            <w:gridCol w:w="77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2019-2020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Projekat Bilateralne saradnje Bih i Slovenije – Federalno ministarstvo obrazovanja i nauke.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Kemal Durić, Nikšić Haris, Irma Sijamić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Učinkovitost biljnih ekstrakata kao  antimikrobnih agensa na bakterijski biofilm u prehrambenoj industriji</w:t>
            </w:r>
            <w:r w:rsidDel="00000000" w:rsidR="00000000" w:rsidRPr="00000000">
              <w:rPr>
                <w:highlight w:val="whit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highlight w:val="white"/>
                <w:vertAlign w:val="baseline"/>
                <w:rtl w:val="0"/>
              </w:rPr>
              <w:t xml:space="preserve">(Voditelj projekta BiH: Prof.dr. Kemal Durić)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Projekat Kantonalnog ministarstva obrazovanja i nauke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highlight w:val="white"/>
                <w:vertAlign w:val="baseline"/>
                <w:rtl w:val="0"/>
              </w:rPr>
              <w:t xml:space="preserve">Kemal Durić, Nikšić Haris, Irma Sijamić, Fahir Bečić, Samija Muratović</w:t>
            </w:r>
            <w:r w:rsidDel="00000000" w:rsidR="00000000" w:rsidRPr="00000000">
              <w:rPr>
                <w:vertAlign w:val="baseline"/>
                <w:rtl w:val="0"/>
              </w:rPr>
              <w:t xml:space="preserve">, Indira Mujezinović Fitohemijska analiza prisustva triterpenskih saponina u biljnim vrstama porodice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Lamiaceae</w:t>
            </w:r>
            <w:r w:rsidDel="00000000" w:rsidR="00000000" w:rsidRPr="00000000">
              <w:rPr>
                <w:vertAlign w:val="baseline"/>
                <w:rtl w:val="0"/>
              </w:rPr>
              <w:t xml:space="preserve"> na području Kantona Sarajevo i mogućnost njihove upotrebe u farmaciji i medicini (Voditelj projekta: Prof.dr. Kemal Durić)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Projekat Kantonalnog ministarstva obrazovanja i nauke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hd w:fill="ffffff" w:val="clear"/>
              <w:jc w:val="both"/>
              <w:rPr>
                <w:color w:val="222222"/>
                <w:highlight w:val="white"/>
                <w:vertAlign w:val="baseline"/>
              </w:rPr>
            </w:pPr>
            <w:r w:rsidDel="00000000" w:rsidR="00000000" w:rsidRPr="00000000">
              <w:rPr>
                <w:highlight w:val="white"/>
                <w:vertAlign w:val="baseline"/>
                <w:rtl w:val="0"/>
              </w:rPr>
              <w:t xml:space="preserve">Nikšić Haris, Kemal Durić, Irma Sijamić, Fahir Bečić, Samija Muratović</w:t>
            </w:r>
            <w:r w:rsidDel="00000000" w:rsidR="00000000" w:rsidRPr="00000000">
              <w:rPr>
                <w:vertAlign w:val="baseline"/>
                <w:rtl w:val="0"/>
              </w:rPr>
              <w:t xml:space="preserve">. Vedad Hodo </w:t>
            </w:r>
            <w:r w:rsidDel="00000000" w:rsidR="00000000" w:rsidRPr="00000000">
              <w:rPr>
                <w:color w:val="222222"/>
                <w:highlight w:val="white"/>
                <w:vertAlign w:val="baseline"/>
                <w:rtl w:val="0"/>
              </w:rPr>
              <w:t xml:space="preserve">Određivanje sadržaja eteričnog ulja u aromatičnom bilju i njihov ekonomski značaj sa aspekta uzgoja u Kantonu Sarajevo. (Voditelj projekta Doc. dr Haris Nikšić)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2016 -2017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Projekat Kantonalnog ministarstva obrazovanja i nauke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highlight w:val="white"/>
                <w:vertAlign w:val="baseline"/>
                <w:rtl w:val="0"/>
              </w:rPr>
              <w:t xml:space="preserve">Kemal Durić, Nikšić Haris, Dino Turalić, </w:t>
            </w:r>
            <w:r w:rsidDel="00000000" w:rsidR="00000000" w:rsidRPr="00000000">
              <w:rPr>
                <w:b w:val="1"/>
                <w:highlight w:val="white"/>
                <w:vertAlign w:val="baseline"/>
                <w:rtl w:val="0"/>
              </w:rPr>
              <w:t xml:space="preserve">Samija Muratović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Ispitivanje prisustva flavonoida u autohtonim ljekovitim biljnim vrstama sa područja Kantona Sarajevo i njihovo farmakološko djelovanje (Voditelj projekta: Prof.dr. Kemal Durić)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2015-2016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Ured za obrazovne i kulturne poslove Ministarstva vanjskih poslova Sjedinjenih Američkih država u saradnji sa Savjetom za međunarodnu razmjenu naučnika (Fulbrajt program) 2015-2016.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Kemal Durić,  Guido Pauli, James Mc Alpine, Brent Friesen. Ispitivanje ljekovitih biljaka u širokoj upotrebi, sistematičnim preparativnim profiliranjem njihovih metabolita, koristeći kiselinsko bazne karakteristike i njihov terapijski učinak (Voditelj projekta Kemal Durić)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2011-2012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Pharmacy education and training in Eastern Europe PHAR-EE. 2011 -2012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(voditelj projekta Prof. Paul De Knop, Rector VRIJE UNIVERSITEIT BRUSSEL  - VUB)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2008-2009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Austrijsko federalno ministarstvo za nauku i istraživanje (SEE Science Cooperation Initiative) 2008-2009. BIVEP – Balkan In Vitro depot of Endangered Plants.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Učesnici u projektu: Austria, Srbija, Bosna i Hercegovina, Roumunija, Hrvatska, Makedonija;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(Voditelj projekta: Dr. M. Stanilova)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Odabrane publikacije:</w:t>
      </w:r>
      <w:r w:rsidDel="00000000" w:rsidR="00000000" w:rsidRPr="00000000">
        <w:rPr>
          <w:rtl w:val="0"/>
        </w:rPr>
      </w:r>
    </w:p>
    <w:tbl>
      <w:tblPr>
        <w:tblStyle w:val="Table2"/>
        <w:tblW w:w="9221.0" w:type="dxa"/>
        <w:jc w:val="left"/>
        <w:tblInd w:w="-108.0" w:type="dxa"/>
        <w:tblLayout w:type="fixed"/>
        <w:tblLook w:val="0000"/>
      </w:tblPr>
      <w:tblGrid>
        <w:gridCol w:w="1296"/>
        <w:gridCol w:w="7925"/>
        <w:tblGridChange w:id="0">
          <w:tblGrid>
            <w:gridCol w:w="1296"/>
            <w:gridCol w:w="79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Kemal Duric</w:t>
            </w:r>
            <w:r w:rsidDel="00000000" w:rsidR="00000000" w:rsidRPr="00000000">
              <w:rPr>
                <w:vertAlign w:val="baseline"/>
                <w:rtl w:val="0"/>
              </w:rPr>
              <w:t xml:space="preserve">, Yang Liu, Shao-Nong Chen, David C Lankin, Dejan Nikolic, James B McAlpine, J Brent Friesen, Guido F Pauli. </w:t>
            </w:r>
            <w:hyperlink r:id="rId6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Studying Mass Balance and the Stability of (</w:t>
              </w:r>
            </w:hyperlink>
            <w:hyperlink r:id="rId7">
              <w:r w:rsidDel="00000000" w:rsidR="00000000" w:rsidRPr="00000000">
                <w:rPr>
                  <w:i w:val="1"/>
                  <w:color w:val="0000ff"/>
                  <w:u w:val="single"/>
                  <w:vertAlign w:val="baseline"/>
                  <w:rtl w:val="0"/>
                </w:rPr>
                <w:t xml:space="preserve">Z</w:t>
              </w:r>
            </w:hyperlink>
            <w:hyperlink r:id="rId8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)-Ligustilide from </w:t>
              </w:r>
            </w:hyperlink>
            <w:hyperlink r:id="rId9">
              <w:r w:rsidDel="00000000" w:rsidR="00000000" w:rsidRPr="00000000">
                <w:rPr>
                  <w:i w:val="1"/>
                  <w:color w:val="0000ff"/>
                  <w:u w:val="single"/>
                  <w:vertAlign w:val="baseline"/>
                  <w:rtl w:val="0"/>
                </w:rPr>
                <w:t xml:space="preserve">Angelica sinensis</w:t>
              </w:r>
            </w:hyperlink>
            <w:hyperlink r:id="rId10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 Helps to Bridge a Botanical Instability–Bioactivity Chasm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J. Nat. Prod.</w:t>
            </w:r>
            <w:r w:rsidDel="00000000" w:rsidR="00000000" w:rsidRPr="00000000">
              <w:rPr>
                <w:vertAlign w:val="baseline"/>
                <w:rtl w:val="0"/>
              </w:rPr>
              <w:t xml:space="preserve"> 2019, 82, 9, 2400-2408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Nikšić,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 Durić</w:t>
            </w:r>
            <w:r w:rsidDel="00000000" w:rsidR="00000000" w:rsidRPr="00000000">
              <w:rPr>
                <w:vertAlign w:val="baseline"/>
                <w:rtl w:val="0"/>
              </w:rPr>
              <w:t xml:space="preserve">, I Sijamić, E Korić, J Kusturica, E Omeragić, S Muratovic. </w:t>
            </w:r>
            <w:hyperlink r:id="rId11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In vitro Antiproliferative activity of Melissa officinalis L. (Lamiaceae) leaves essential oil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. Bol Latinoam Caribe Plant med Aromat 18 (5): 480-491.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Applova, L., Veljovic, E., Muratovic, S., Karlickova, J., Macakova, K., Zavrsnik, D., Saso, L.,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Duric</w:t>
            </w:r>
            <w:r w:rsidDel="00000000" w:rsidR="00000000" w:rsidRPr="00000000">
              <w:rPr>
                <w:vertAlign w:val="baseline"/>
                <w:rtl w:val="0"/>
              </w:rPr>
              <w:t xml:space="preserve">, K., Mladenka, P. 9-(4'-dimethylaminophenyl)-2, 6, 7-trihydroxy-xanthene-3-one is a Potentially Novel Antiplatelet Drug which Antagonizes the Effect of Thromboxane A2. Medicinal Chemistry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2018</w:t>
            </w:r>
            <w:r w:rsidDel="00000000" w:rsidR="00000000" w:rsidRPr="00000000">
              <w:rPr>
                <w:vertAlign w:val="baseline"/>
                <w:rtl w:val="0"/>
              </w:rPr>
              <w:t xml:space="preserve">; 14 (2), 200-209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Niksic, H., Kovac-Besovic, E.,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Duric, K</w:t>
            </w:r>
            <w:r w:rsidDel="00000000" w:rsidR="00000000" w:rsidRPr="00000000">
              <w:rPr>
                <w:vertAlign w:val="baseline"/>
                <w:rtl w:val="0"/>
              </w:rPr>
              <w:t xml:space="preserve">., Makarevic, E., Omerovic, S., Muratovic, S. Chemical Characterization and Antioxidative Activity of Mentha spicata L. (Lamiaceae) Essential Oil Depending on Harvesting Time. Latin American Journal of Pharmacy, 2017; 36 (7), 1375-1381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Yang Liu, J Brent Friesen, Edyta M Grzelak, Qingfei Fan, Ting Tang,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Kemal Durić</w:t>
            </w:r>
            <w:r w:rsidDel="00000000" w:rsidR="00000000" w:rsidRPr="00000000">
              <w:rPr>
                <w:vertAlign w:val="baseline"/>
                <w:rtl w:val="0"/>
              </w:rPr>
              <w:t xml:space="preserve">, Birgit U Jaki, James B McAlpine, Scott G Franzblau, Shao-Nong Chen, Guido F Pauli Sweet spot matching: A thin-layer chromatography-based countercurrent solvent system selection strategy. Journal of Chromatography A.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2017</w:t>
            </w:r>
            <w:r w:rsidDel="00000000" w:rsidR="00000000" w:rsidRPr="00000000">
              <w:rPr>
                <w:vertAlign w:val="baseline"/>
                <w:rtl w:val="0"/>
              </w:rPr>
              <w:t xml:space="preserve">; 1504, 46-54.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Durić K</w:t>
            </w:r>
            <w:r w:rsidDel="00000000" w:rsidR="00000000" w:rsidRPr="00000000">
              <w:rPr>
                <w:vertAlign w:val="baseline"/>
                <w:rtl w:val="0"/>
              </w:rPr>
              <w:t xml:space="preserve">, Kovač-Bešović E, Nikšić H, Muratović S, Sofic E. Anticoagulant activity of some Artemisia dracunculus leaf extracts. Bosnian Journal of  Basic Medcal Sciences 2015;15(2):9-14.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Duric K</w:t>
            </w:r>
            <w:r w:rsidDel="00000000" w:rsidR="00000000" w:rsidRPr="00000000">
              <w:rPr>
                <w:vertAlign w:val="baseline"/>
                <w:rtl w:val="0"/>
              </w:rPr>
              <w:t xml:space="preserve">, Kovac-Besovic E, Niksic H , Sofic E. Antioksidant activity of water extracts and essential oil of Artemisa Dracunculus L., Asteraceae, Medicinal Journal 2013; (2); 19:94-99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Duric K</w:t>
            </w:r>
            <w:r w:rsidDel="00000000" w:rsidR="00000000" w:rsidRPr="00000000">
              <w:rPr>
                <w:vertAlign w:val="baseline"/>
                <w:rtl w:val="0"/>
              </w:rPr>
              <w:t xml:space="preserve">, Kovac-Besovic E, Niksic H , Sofic E. Antibacterial Activity of Methanolic Extracts, Decoction and Isolated Triterpene Products from Different Parts of Birch, Betula pendula, Roth. Journal of Plant Studies 2013; 2(2):61-70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Kovač-Bešović E.E.,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Durić K</w:t>
            </w:r>
            <w:r w:rsidDel="00000000" w:rsidR="00000000" w:rsidRPr="00000000">
              <w:rPr>
                <w:vertAlign w:val="baseline"/>
                <w:rtl w:val="0"/>
              </w:rPr>
              <w:t xml:space="preserve">., Kalodera Z., Sofic E. Identification and isolation of pharmacologically active triterpenes in Betulae cortex, Betula pendula Roth., Betulaceae. Bosnian Journal of Basic Medical Sciences, 2009; 9(1): 31-38.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Durić K</w:t>
            </w:r>
            <w:r w:rsidDel="00000000" w:rsidR="00000000" w:rsidRPr="00000000">
              <w:rPr>
                <w:vertAlign w:val="baseline"/>
                <w:rtl w:val="0"/>
              </w:rPr>
              <w:t xml:space="preserve">. Detection of toxins inhibitors of protein phosphatase 2A in samples of salt and fresh waters. Pharmacia 2000; 13: 46-55</w:t>
            </w:r>
          </w:p>
        </w:tc>
      </w:tr>
    </w:tbl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about:blank" TargetMode="External"/><Relationship Id="rId10" Type="http://schemas.openxmlformats.org/officeDocument/2006/relationships/hyperlink" Target="https://pubs.acs.org/doi/abs/10.1021/acs.jnatprod.8b00962" TargetMode="External"/><Relationship Id="rId9" Type="http://schemas.openxmlformats.org/officeDocument/2006/relationships/hyperlink" Target="https://pubs.acs.org/doi/abs/10.1021/acs.jnatprod.8b00962" TargetMode="External"/><Relationship Id="rId5" Type="http://schemas.openxmlformats.org/officeDocument/2006/relationships/styles" Target="styles.xml"/><Relationship Id="rId6" Type="http://schemas.openxmlformats.org/officeDocument/2006/relationships/hyperlink" Target="https://pubs.acs.org/doi/abs/10.1021/acs.jnatprod.8b00962" TargetMode="External"/><Relationship Id="rId7" Type="http://schemas.openxmlformats.org/officeDocument/2006/relationships/hyperlink" Target="https://pubs.acs.org/doi/abs/10.1021/acs.jnatprod.8b00962" TargetMode="External"/><Relationship Id="rId8" Type="http://schemas.openxmlformats.org/officeDocument/2006/relationships/hyperlink" Target="https://pubs.acs.org/doi/abs/10.1021/acs.jnatprod.8b0096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