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02" w:rsidRPr="00DA63CD" w:rsidRDefault="00D17B02">
      <w:pPr>
        <w:rPr>
          <w:rFonts w:cstheme="minorHAnsi"/>
        </w:rPr>
      </w:pPr>
      <w:r w:rsidRPr="00DA63CD">
        <w:rPr>
          <w:rFonts w:cstheme="minorHAnsi"/>
          <w:b/>
        </w:rPr>
        <w:t xml:space="preserve">IME I PREZIME: </w:t>
      </w:r>
      <w:r w:rsidR="00DA63CD" w:rsidRPr="00DA63CD">
        <w:rPr>
          <w:rFonts w:cstheme="minorHAnsi"/>
          <w:b/>
        </w:rPr>
        <w:t>LAMIJA HINDIJA</w:t>
      </w:r>
    </w:p>
    <w:p w:rsidR="00D17B02" w:rsidRPr="00DA63CD" w:rsidRDefault="00D17B02" w:rsidP="00D17B02">
      <w:pPr>
        <w:rPr>
          <w:rFonts w:cstheme="minorHAnsi"/>
          <w:b/>
        </w:rPr>
      </w:pPr>
    </w:p>
    <w:p w:rsidR="00D17B02" w:rsidRPr="00DA63CD" w:rsidRDefault="00D17B02" w:rsidP="00D17B02">
      <w:pPr>
        <w:rPr>
          <w:rFonts w:cstheme="minorHAnsi"/>
          <w:b/>
        </w:rPr>
      </w:pPr>
      <w:r w:rsidRPr="00DA63CD">
        <w:rPr>
          <w:rFonts w:cstheme="minorHAnsi"/>
          <w:b/>
        </w:rPr>
        <w:t>Radni staž</w:t>
      </w:r>
    </w:p>
    <w:p w:rsidR="00333371" w:rsidRPr="00333371" w:rsidRDefault="00D17B02" w:rsidP="00D17B02">
      <w:pPr>
        <w:pStyle w:val="ListParagraph"/>
        <w:numPr>
          <w:ilvl w:val="0"/>
          <w:numId w:val="2"/>
        </w:numPr>
        <w:rPr>
          <w:rFonts w:cstheme="minorHAnsi"/>
        </w:rPr>
      </w:pPr>
      <w:r w:rsidRPr="00333371">
        <w:rPr>
          <w:rFonts w:cstheme="minorHAnsi"/>
        </w:rPr>
        <w:t>20</w:t>
      </w:r>
      <w:r w:rsidR="00DA63CD" w:rsidRPr="00333371">
        <w:rPr>
          <w:rFonts w:cstheme="minorHAnsi"/>
        </w:rPr>
        <w:t>18</w:t>
      </w:r>
      <w:r w:rsidRPr="00333371">
        <w:rPr>
          <w:rFonts w:cstheme="minorHAnsi"/>
        </w:rPr>
        <w:t xml:space="preserve">. </w:t>
      </w:r>
      <w:r w:rsidR="00333371" w:rsidRPr="00333371">
        <w:rPr>
          <w:rFonts w:cstheme="minorHAnsi"/>
        </w:rPr>
        <w:t>Asistent</w:t>
      </w:r>
    </w:p>
    <w:p w:rsidR="00D17B02" w:rsidRPr="00333371" w:rsidRDefault="00DA63CD" w:rsidP="00D17B02">
      <w:pPr>
        <w:pStyle w:val="ListParagraph"/>
        <w:rPr>
          <w:rFonts w:cstheme="minorHAnsi"/>
        </w:rPr>
      </w:pPr>
      <w:r w:rsidRPr="00A046CF">
        <w:rPr>
          <w:rFonts w:cstheme="minorHAnsi"/>
          <w:i/>
        </w:rPr>
        <w:t>Katedra za farmaceutsku tehnologiju</w:t>
      </w:r>
      <w:r w:rsidR="00333371" w:rsidRPr="00333371">
        <w:rPr>
          <w:rFonts w:cstheme="minorHAnsi"/>
          <w:i/>
        </w:rPr>
        <w:t>, Farmaceutski fakultet</w:t>
      </w:r>
      <w:r w:rsidR="00A046CF">
        <w:rPr>
          <w:rFonts w:cstheme="minorHAnsi"/>
          <w:i/>
        </w:rPr>
        <w:t>, Univerzitet u Sarajevu</w:t>
      </w:r>
    </w:p>
    <w:p w:rsidR="00E36AA8" w:rsidRPr="00DA63CD" w:rsidRDefault="00D17B02" w:rsidP="00DA63CD">
      <w:pPr>
        <w:rPr>
          <w:rFonts w:cstheme="minorHAnsi"/>
          <w:b/>
        </w:rPr>
      </w:pPr>
      <w:r w:rsidRPr="00DA63CD">
        <w:rPr>
          <w:rFonts w:cstheme="minorHAnsi"/>
          <w:b/>
        </w:rPr>
        <w:t xml:space="preserve">Obrazovanje </w:t>
      </w:r>
    </w:p>
    <w:p w:rsidR="00333371" w:rsidRPr="003527F8" w:rsidRDefault="00333371" w:rsidP="00C611C6">
      <w:pPr>
        <w:pStyle w:val="ListParagraph"/>
        <w:numPr>
          <w:ilvl w:val="0"/>
          <w:numId w:val="2"/>
        </w:numPr>
        <w:rPr>
          <w:rFonts w:cstheme="minorHAnsi"/>
          <w:i/>
          <w:iCs/>
        </w:rPr>
      </w:pPr>
      <w:r w:rsidRPr="003527F8">
        <w:rPr>
          <w:rFonts w:cstheme="minorHAnsi"/>
          <w:iCs/>
        </w:rPr>
        <w:t>2019.</w:t>
      </w:r>
      <w:r w:rsidR="003527F8" w:rsidRPr="003527F8">
        <w:rPr>
          <w:rFonts w:cstheme="minorHAnsi"/>
          <w:iCs/>
        </w:rPr>
        <w:t xml:space="preserve"> </w:t>
      </w:r>
      <w:r w:rsidRPr="003527F8">
        <w:rPr>
          <w:rFonts w:cstheme="minorHAnsi"/>
          <w:i/>
          <w:iCs/>
        </w:rPr>
        <w:t>Program cjeloživotnog učenja u oblasti pedagoškog obrazovanja i jačanja kompetencija akademskog osoblja Univerziteta u Sarajevu (TRAIN program), Univerzitet u Sarajevu</w:t>
      </w:r>
    </w:p>
    <w:p w:rsidR="00333371" w:rsidRPr="003527F8" w:rsidRDefault="00333371" w:rsidP="008C4C59">
      <w:pPr>
        <w:pStyle w:val="ListParagraph"/>
        <w:numPr>
          <w:ilvl w:val="0"/>
          <w:numId w:val="2"/>
        </w:numPr>
        <w:rPr>
          <w:rFonts w:cstheme="minorHAnsi"/>
          <w:i/>
          <w:iCs/>
        </w:rPr>
      </w:pPr>
      <w:r w:rsidRPr="003527F8">
        <w:rPr>
          <w:rFonts w:cstheme="minorHAnsi"/>
          <w:iCs/>
        </w:rPr>
        <w:t>2018.</w:t>
      </w:r>
      <w:r w:rsidR="003527F8" w:rsidRPr="003527F8">
        <w:rPr>
          <w:rFonts w:cstheme="minorHAnsi"/>
          <w:iCs/>
        </w:rPr>
        <w:t xml:space="preserve"> </w:t>
      </w:r>
      <w:r w:rsidRPr="003527F8">
        <w:rPr>
          <w:rFonts w:cstheme="minorHAnsi"/>
          <w:i/>
          <w:iCs/>
        </w:rPr>
        <w:t>Upisan III ciklus studija ''Farmaceutska istraživanja'' na Farmaceutskom fakultetu Univerziteta u Sarajevu</w:t>
      </w:r>
    </w:p>
    <w:p w:rsidR="00E36AA8" w:rsidRPr="00DA63CD" w:rsidRDefault="00DA63CD" w:rsidP="00E36AA8">
      <w:pPr>
        <w:pStyle w:val="ListParagraph"/>
        <w:numPr>
          <w:ilvl w:val="0"/>
          <w:numId w:val="2"/>
        </w:numPr>
        <w:rPr>
          <w:rFonts w:cstheme="minorHAnsi"/>
          <w:i/>
          <w:iCs/>
        </w:rPr>
      </w:pPr>
      <w:r w:rsidRPr="00333371">
        <w:rPr>
          <w:rFonts w:cstheme="minorHAnsi"/>
          <w:iCs/>
        </w:rPr>
        <w:t>2018.</w:t>
      </w:r>
      <w:r w:rsidR="00E36AA8" w:rsidRPr="00DA63CD">
        <w:rPr>
          <w:rFonts w:cstheme="minorHAnsi"/>
          <w:i/>
          <w:iCs/>
        </w:rPr>
        <w:t xml:space="preserve"> </w:t>
      </w:r>
      <w:r w:rsidR="00333371" w:rsidRPr="00333371">
        <w:rPr>
          <w:rFonts w:cstheme="minorHAnsi"/>
          <w:iCs/>
        </w:rPr>
        <w:t>M</w:t>
      </w:r>
      <w:r w:rsidRPr="00333371">
        <w:rPr>
          <w:rFonts w:cstheme="minorHAnsi"/>
          <w:iCs/>
        </w:rPr>
        <w:t>agistar farmacije</w:t>
      </w:r>
      <w:r w:rsidR="00E36AA8" w:rsidRPr="00DA63CD">
        <w:rPr>
          <w:rFonts w:cstheme="minorHAnsi"/>
          <w:i/>
          <w:iCs/>
        </w:rPr>
        <w:t xml:space="preserve"> </w:t>
      </w:r>
    </w:p>
    <w:p w:rsidR="00D17B02" w:rsidRPr="00DA63CD" w:rsidRDefault="00DA63CD" w:rsidP="00E36AA8">
      <w:pPr>
        <w:pStyle w:val="ListParagraph"/>
        <w:rPr>
          <w:rFonts w:cstheme="minorHAnsi"/>
          <w:i/>
          <w:iCs/>
        </w:rPr>
      </w:pPr>
      <w:r w:rsidRPr="00DA63CD">
        <w:rPr>
          <w:rFonts w:cstheme="minorHAnsi"/>
          <w:i/>
          <w:iCs/>
        </w:rPr>
        <w:t>Završni rad integrisanog studija I i II ciklusa: ''Klinički značajne interakcije srčano-aktivnih glikozida''</w:t>
      </w:r>
      <w:r w:rsidR="00333371">
        <w:rPr>
          <w:rFonts w:cstheme="minorHAnsi"/>
          <w:i/>
          <w:iCs/>
        </w:rPr>
        <w:t xml:space="preserve">, </w:t>
      </w:r>
      <w:r w:rsidR="002156A7" w:rsidRPr="00333371">
        <w:rPr>
          <w:rFonts w:cstheme="minorHAnsi"/>
          <w:i/>
        </w:rPr>
        <w:t>Farmaceutski fakultet</w:t>
      </w:r>
      <w:r w:rsidR="002156A7">
        <w:rPr>
          <w:rFonts w:cstheme="minorHAnsi"/>
          <w:i/>
        </w:rPr>
        <w:t>, Univerzitet u Sarajevu</w:t>
      </w:r>
    </w:p>
    <w:p w:rsidR="00D17B02" w:rsidRPr="00DA63CD" w:rsidRDefault="00D17B02" w:rsidP="00D17B02">
      <w:pPr>
        <w:pStyle w:val="ListParagraph"/>
        <w:rPr>
          <w:rFonts w:cstheme="minorHAnsi"/>
        </w:rPr>
      </w:pPr>
    </w:p>
    <w:p w:rsidR="00D17B02" w:rsidRPr="00DA63CD" w:rsidRDefault="00D17B02" w:rsidP="00D17B02">
      <w:pPr>
        <w:rPr>
          <w:rFonts w:cstheme="minorHAnsi"/>
          <w:b/>
        </w:rPr>
      </w:pPr>
      <w:r w:rsidRPr="00DA63CD">
        <w:rPr>
          <w:rFonts w:cstheme="minorHAnsi"/>
          <w:b/>
        </w:rPr>
        <w:t>Nastavni rad</w:t>
      </w:r>
    </w:p>
    <w:p w:rsidR="00D17B02" w:rsidRPr="00DA63CD" w:rsidRDefault="00E36AA8" w:rsidP="00D17B02">
      <w:pPr>
        <w:rPr>
          <w:rFonts w:cstheme="minorHAnsi"/>
        </w:rPr>
      </w:pPr>
      <w:r w:rsidRPr="00DA63CD">
        <w:rPr>
          <w:rFonts w:cstheme="minorHAnsi"/>
          <w:i/>
          <w:iCs/>
        </w:rPr>
        <w:t>Integrisani studij I i II ciklusa Farmaceutskog fakulteta Univerziteta u Sarajevu</w:t>
      </w:r>
      <w:r w:rsidR="00D17B02" w:rsidRPr="00DA63CD">
        <w:rPr>
          <w:rFonts w:cstheme="minorHAnsi"/>
          <w:i/>
          <w:iCs/>
        </w:rPr>
        <w:t xml:space="preserve"> </w:t>
      </w:r>
    </w:p>
    <w:p w:rsidR="00D17B02" w:rsidRPr="00DA63CD" w:rsidRDefault="00D17B02" w:rsidP="00E36AA8">
      <w:pPr>
        <w:pStyle w:val="ListParagraph"/>
        <w:numPr>
          <w:ilvl w:val="0"/>
          <w:numId w:val="2"/>
        </w:numPr>
        <w:rPr>
          <w:rFonts w:cstheme="minorHAnsi"/>
          <w:i/>
        </w:rPr>
      </w:pPr>
      <w:r w:rsidRPr="00DA63CD">
        <w:rPr>
          <w:rFonts w:cstheme="minorHAnsi"/>
          <w:i/>
          <w:iCs/>
        </w:rPr>
        <w:t>Predmeti</w:t>
      </w:r>
      <w:r w:rsidRPr="00DA63CD">
        <w:rPr>
          <w:rFonts w:cstheme="minorHAnsi"/>
        </w:rPr>
        <w:t xml:space="preserve">: </w:t>
      </w:r>
      <w:r w:rsidR="00DA63CD" w:rsidRPr="00DA63CD">
        <w:rPr>
          <w:rFonts w:cstheme="minorHAnsi"/>
          <w:i/>
        </w:rPr>
        <w:t xml:space="preserve">Oblikovanje lijekova I i Oblikovanje lijekova II </w:t>
      </w:r>
    </w:p>
    <w:p w:rsidR="00D0510F" w:rsidRPr="00DA63CD" w:rsidRDefault="00D0510F" w:rsidP="00D0510F">
      <w:pPr>
        <w:rPr>
          <w:rFonts w:cstheme="minorHAnsi"/>
          <w:b/>
          <w:bCs/>
        </w:rPr>
      </w:pPr>
      <w:r w:rsidRPr="00DA63CD">
        <w:rPr>
          <w:rFonts w:cstheme="minorHAnsi"/>
          <w:b/>
          <w:bCs/>
        </w:rPr>
        <w:t>Odabrane publikacije (do 10 odabranih publikacija):</w:t>
      </w:r>
    </w:p>
    <w:p w:rsidR="00DA63CD" w:rsidRPr="00333371" w:rsidRDefault="00DA63CD" w:rsidP="00333371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DA63CD">
        <w:rPr>
          <w:rFonts w:cstheme="minorHAnsi"/>
          <w:bCs/>
          <w:shd w:val="clear" w:color="auto" w:fill="FFFFFF"/>
        </w:rPr>
        <w:t>Gičević, A.</w:t>
      </w:r>
      <w:r w:rsidRPr="00DA63CD">
        <w:rPr>
          <w:rFonts w:cstheme="minorHAnsi"/>
          <w:shd w:val="clear" w:color="auto" w:fill="FFFFFF"/>
        </w:rPr>
        <w:t xml:space="preserve">, </w:t>
      </w:r>
      <w:r w:rsidRPr="003527F8">
        <w:rPr>
          <w:rFonts w:cstheme="minorHAnsi"/>
          <w:b/>
          <w:shd w:val="clear" w:color="auto" w:fill="FFFFFF"/>
        </w:rPr>
        <w:t>Hindija, L.,</w:t>
      </w:r>
      <w:r w:rsidRPr="00DA63CD">
        <w:rPr>
          <w:rFonts w:cstheme="minorHAnsi"/>
          <w:shd w:val="clear" w:color="auto" w:fill="FFFFFF"/>
        </w:rPr>
        <w:t xml:space="preserve"> Karačić, A. (20</w:t>
      </w:r>
      <w:r w:rsidR="006B18BC">
        <w:rPr>
          <w:rFonts w:cstheme="minorHAnsi"/>
          <w:shd w:val="clear" w:color="auto" w:fill="FFFFFF"/>
        </w:rPr>
        <w:t>19</w:t>
      </w:r>
      <w:r w:rsidRPr="00DA63CD">
        <w:rPr>
          <w:rFonts w:cstheme="minorHAnsi"/>
          <w:shd w:val="clear" w:color="auto" w:fill="FFFFFF"/>
        </w:rPr>
        <w:t>) Toxicity of Azo Dyes in Pharmaceutical Industry. In: Badnjević, A., Škrbić, R., Gurbeta Pokvić, L. (eds) CMBEBIH 2019. IFMBE Proceedings, vol 73.  Springer, Cham. pp. 581-587.</w:t>
      </w:r>
    </w:p>
    <w:p w:rsidR="00DA63CD" w:rsidRPr="00DA63CD" w:rsidRDefault="00DA63CD" w:rsidP="00DF5B95">
      <w:pPr>
        <w:pStyle w:val="ListParagraph"/>
        <w:numPr>
          <w:ilvl w:val="0"/>
          <w:numId w:val="6"/>
        </w:numPr>
        <w:spacing w:after="0" w:line="259" w:lineRule="auto"/>
        <w:jc w:val="both"/>
        <w:rPr>
          <w:rFonts w:cstheme="minorHAnsi"/>
          <w:i/>
          <w:u w:val="single"/>
        </w:rPr>
      </w:pPr>
      <w:r w:rsidRPr="003527F8">
        <w:rPr>
          <w:rFonts w:cstheme="minorHAnsi"/>
          <w:b/>
        </w:rPr>
        <w:t>Hindija, L.</w:t>
      </w:r>
      <w:r w:rsidRPr="00DA63CD">
        <w:rPr>
          <w:rFonts w:cstheme="minorHAnsi"/>
        </w:rPr>
        <w:t xml:space="preserve">, </w:t>
      </w:r>
      <w:r w:rsidRPr="00DA63CD">
        <w:rPr>
          <w:rFonts w:cstheme="minorHAnsi"/>
          <w:bCs/>
        </w:rPr>
        <w:t>Gičević, A.</w:t>
      </w:r>
      <w:r w:rsidRPr="00DA63CD">
        <w:rPr>
          <w:rFonts w:cstheme="minorHAnsi"/>
        </w:rPr>
        <w:t xml:space="preserve">, Škrbo, S. (2019) Interakcije digoksina sa hranom i suplementima prehrane. 4. studentski kongres ”Hrana - Ishrana - Zdravlje”, Sarajevo. pp. 152. </w:t>
      </w:r>
    </w:p>
    <w:p w:rsidR="00DA63CD" w:rsidRPr="00DA63CD" w:rsidRDefault="00DA63CD" w:rsidP="00DF5B95">
      <w:pPr>
        <w:pStyle w:val="ListParagraph"/>
        <w:numPr>
          <w:ilvl w:val="0"/>
          <w:numId w:val="6"/>
        </w:numPr>
        <w:spacing w:after="0" w:line="259" w:lineRule="auto"/>
        <w:jc w:val="both"/>
        <w:rPr>
          <w:rFonts w:cstheme="minorHAnsi"/>
          <w:i/>
        </w:rPr>
      </w:pPr>
      <w:r w:rsidRPr="003527F8">
        <w:rPr>
          <w:rFonts w:cstheme="minorHAnsi"/>
          <w:b/>
        </w:rPr>
        <w:t>Hindija, L.</w:t>
      </w:r>
      <w:r w:rsidRPr="00DA63CD">
        <w:rPr>
          <w:rFonts w:cstheme="minorHAnsi"/>
        </w:rPr>
        <w:t xml:space="preserve">, Tucak, A. Sirbubalo, M., </w:t>
      </w:r>
      <w:r w:rsidRPr="00DA63CD">
        <w:rPr>
          <w:rFonts w:cstheme="minorHAnsi"/>
          <w:bCs/>
        </w:rPr>
        <w:t>Gičević, A.</w:t>
      </w:r>
      <w:r w:rsidRPr="00DA63CD">
        <w:rPr>
          <w:rFonts w:cstheme="minorHAnsi"/>
        </w:rPr>
        <w:t xml:space="preserve"> (2019) Personalizirane i 3D printane tablete – Prednosti u odnosu na konvencionalne farmaceutske oblike. 4. međunarodni kongres farmaceuta, Sarajevo. pp. 245. </w:t>
      </w:r>
    </w:p>
    <w:p w:rsidR="00DA63CD" w:rsidRPr="00DA63CD" w:rsidRDefault="00DA63CD" w:rsidP="00DF5B95">
      <w:pPr>
        <w:pStyle w:val="ListParagraph"/>
        <w:numPr>
          <w:ilvl w:val="0"/>
          <w:numId w:val="6"/>
        </w:numPr>
        <w:spacing w:after="0" w:line="259" w:lineRule="auto"/>
        <w:jc w:val="both"/>
        <w:rPr>
          <w:rFonts w:cstheme="minorHAnsi"/>
          <w:i/>
        </w:rPr>
      </w:pPr>
      <w:r w:rsidRPr="003527F8">
        <w:rPr>
          <w:rFonts w:cstheme="minorHAnsi"/>
          <w:b/>
        </w:rPr>
        <w:t>Hindija, L.</w:t>
      </w:r>
      <w:r w:rsidRPr="00DA63CD">
        <w:rPr>
          <w:rFonts w:cstheme="minorHAnsi"/>
        </w:rPr>
        <w:t xml:space="preserve">, Tucak, A. Sirbubalo, M., </w:t>
      </w:r>
      <w:r w:rsidRPr="00DA63CD">
        <w:rPr>
          <w:rFonts w:cstheme="minorHAnsi"/>
          <w:bCs/>
        </w:rPr>
        <w:t>Gičević, A. (2019)</w:t>
      </w:r>
      <w:r w:rsidRPr="00DA63CD">
        <w:rPr>
          <w:rFonts w:cstheme="minorHAnsi"/>
        </w:rPr>
        <w:t xml:space="preserve"> Nanoemulzije kao sistemi za ciljanu dostavu lijekova. 4. međunarodni kongres farmaceuta, Sarajevo. pp. 247. </w:t>
      </w:r>
    </w:p>
    <w:p w:rsidR="00DA63CD" w:rsidRPr="00DA63CD" w:rsidRDefault="00DA63CD" w:rsidP="00DF5B95">
      <w:pPr>
        <w:pStyle w:val="ListParagraph"/>
        <w:numPr>
          <w:ilvl w:val="0"/>
          <w:numId w:val="6"/>
        </w:numPr>
        <w:spacing w:after="0" w:line="259" w:lineRule="auto"/>
        <w:jc w:val="both"/>
        <w:rPr>
          <w:rFonts w:cstheme="minorHAnsi"/>
          <w:i/>
        </w:rPr>
      </w:pPr>
      <w:proofErr w:type="spellStart"/>
      <w:r w:rsidRPr="003527F8">
        <w:rPr>
          <w:rFonts w:cstheme="minorHAnsi"/>
          <w:b/>
          <w:lang w:val="en-GB"/>
        </w:rPr>
        <w:t>Hindija</w:t>
      </w:r>
      <w:proofErr w:type="spellEnd"/>
      <w:r w:rsidRPr="003527F8">
        <w:rPr>
          <w:rFonts w:cstheme="minorHAnsi"/>
          <w:b/>
          <w:lang w:val="en-GB"/>
        </w:rPr>
        <w:t>, L.</w:t>
      </w:r>
      <w:r w:rsidRPr="00DA63CD">
        <w:rPr>
          <w:rFonts w:cstheme="minorHAnsi"/>
          <w:lang w:val="en-GB"/>
        </w:rPr>
        <w:t xml:space="preserve">, </w:t>
      </w:r>
      <w:proofErr w:type="spellStart"/>
      <w:r w:rsidRPr="00DA63CD">
        <w:rPr>
          <w:rFonts w:cstheme="minorHAnsi"/>
          <w:lang w:val="en-GB"/>
        </w:rPr>
        <w:t>Tucak</w:t>
      </w:r>
      <w:proofErr w:type="spellEnd"/>
      <w:r w:rsidRPr="00DA63CD">
        <w:rPr>
          <w:rFonts w:cstheme="minorHAnsi"/>
          <w:lang w:val="en-GB"/>
        </w:rPr>
        <w:t xml:space="preserve">, A. </w:t>
      </w:r>
      <w:proofErr w:type="spellStart"/>
      <w:r w:rsidRPr="00DA63CD">
        <w:rPr>
          <w:rFonts w:cstheme="minorHAnsi"/>
          <w:lang w:val="en-GB"/>
        </w:rPr>
        <w:t>Sirbubalo</w:t>
      </w:r>
      <w:proofErr w:type="spellEnd"/>
      <w:r w:rsidRPr="00DA63CD">
        <w:rPr>
          <w:rFonts w:cstheme="minorHAnsi"/>
          <w:lang w:val="en-GB"/>
        </w:rPr>
        <w:t xml:space="preserve">, M., </w:t>
      </w:r>
      <w:proofErr w:type="spellStart"/>
      <w:r w:rsidRPr="00DA63CD">
        <w:rPr>
          <w:rFonts w:cstheme="minorHAnsi"/>
          <w:bCs/>
          <w:lang w:val="en-GB"/>
        </w:rPr>
        <w:t>Gičević</w:t>
      </w:r>
      <w:proofErr w:type="spellEnd"/>
      <w:r w:rsidRPr="00DA63CD">
        <w:rPr>
          <w:rFonts w:cstheme="minorHAnsi"/>
          <w:bCs/>
          <w:lang w:val="en-GB"/>
        </w:rPr>
        <w:t>, A.</w:t>
      </w:r>
      <w:r w:rsidRPr="00DA63CD">
        <w:rPr>
          <w:rFonts w:cstheme="minorHAnsi"/>
          <w:lang w:val="en-GB"/>
        </w:rPr>
        <w:t xml:space="preserve"> (2019) </w:t>
      </w:r>
      <w:proofErr w:type="spellStart"/>
      <w:r w:rsidRPr="00DA63CD">
        <w:rPr>
          <w:rFonts w:cstheme="minorHAnsi"/>
          <w:lang w:val="en-GB"/>
        </w:rPr>
        <w:t>Primjena</w:t>
      </w:r>
      <w:proofErr w:type="spellEnd"/>
      <w:r w:rsidRPr="00DA63CD">
        <w:rPr>
          <w:rFonts w:cstheme="minorHAnsi"/>
          <w:lang w:val="en-GB"/>
        </w:rPr>
        <w:t xml:space="preserve"> </w:t>
      </w:r>
      <w:proofErr w:type="spellStart"/>
      <w:r w:rsidRPr="00DA63CD">
        <w:rPr>
          <w:rFonts w:cstheme="minorHAnsi"/>
          <w:lang w:val="en-GB"/>
        </w:rPr>
        <w:t>nanočestica</w:t>
      </w:r>
      <w:proofErr w:type="spellEnd"/>
      <w:r w:rsidRPr="00DA63CD">
        <w:rPr>
          <w:rFonts w:cstheme="minorHAnsi"/>
          <w:lang w:val="en-GB"/>
        </w:rPr>
        <w:t xml:space="preserve"> </w:t>
      </w:r>
      <w:proofErr w:type="spellStart"/>
      <w:r w:rsidRPr="00DA63CD">
        <w:rPr>
          <w:rFonts w:cstheme="minorHAnsi"/>
          <w:lang w:val="en-GB"/>
        </w:rPr>
        <w:t>zlata</w:t>
      </w:r>
      <w:proofErr w:type="spellEnd"/>
      <w:r w:rsidRPr="00DA63CD">
        <w:rPr>
          <w:rFonts w:cstheme="minorHAnsi"/>
          <w:lang w:val="en-GB"/>
        </w:rPr>
        <w:t xml:space="preserve"> </w:t>
      </w:r>
      <w:proofErr w:type="spellStart"/>
      <w:r w:rsidRPr="00DA63CD">
        <w:rPr>
          <w:rFonts w:cstheme="minorHAnsi"/>
          <w:lang w:val="en-GB"/>
        </w:rPr>
        <w:t>za</w:t>
      </w:r>
      <w:proofErr w:type="spellEnd"/>
      <w:r w:rsidRPr="00DA63CD">
        <w:rPr>
          <w:rFonts w:cstheme="minorHAnsi"/>
          <w:lang w:val="en-GB"/>
        </w:rPr>
        <w:t xml:space="preserve"> </w:t>
      </w:r>
      <w:proofErr w:type="spellStart"/>
      <w:r w:rsidRPr="00DA63CD">
        <w:rPr>
          <w:rFonts w:cstheme="minorHAnsi"/>
          <w:lang w:val="en-GB"/>
        </w:rPr>
        <w:t>određivanje</w:t>
      </w:r>
      <w:proofErr w:type="spellEnd"/>
      <w:r w:rsidRPr="00DA63CD">
        <w:rPr>
          <w:rFonts w:cstheme="minorHAnsi"/>
          <w:lang w:val="en-GB"/>
        </w:rPr>
        <w:t xml:space="preserve"> </w:t>
      </w:r>
      <w:proofErr w:type="spellStart"/>
      <w:r w:rsidRPr="00DA63CD">
        <w:rPr>
          <w:rFonts w:cstheme="minorHAnsi"/>
          <w:lang w:val="en-GB"/>
        </w:rPr>
        <w:t>antioksidativnog</w:t>
      </w:r>
      <w:proofErr w:type="spellEnd"/>
      <w:r w:rsidRPr="00DA63CD">
        <w:rPr>
          <w:rFonts w:cstheme="minorHAnsi"/>
          <w:lang w:val="en-GB"/>
        </w:rPr>
        <w:t xml:space="preserve"> </w:t>
      </w:r>
      <w:proofErr w:type="spellStart"/>
      <w:r w:rsidRPr="00DA63CD">
        <w:rPr>
          <w:rFonts w:cstheme="minorHAnsi"/>
          <w:lang w:val="en-GB"/>
        </w:rPr>
        <w:t>potencijala</w:t>
      </w:r>
      <w:proofErr w:type="spellEnd"/>
      <w:r w:rsidRPr="00DA63CD">
        <w:rPr>
          <w:rFonts w:cstheme="minorHAnsi"/>
          <w:lang w:val="en-GB"/>
        </w:rPr>
        <w:t xml:space="preserve">. </w:t>
      </w:r>
      <w:r w:rsidRPr="00DA63CD">
        <w:rPr>
          <w:rFonts w:cstheme="minorHAnsi"/>
        </w:rPr>
        <w:t>4. međunarodni kongres farmaceuta, Sarajevo</w:t>
      </w:r>
      <w:r w:rsidRPr="00DA63CD">
        <w:rPr>
          <w:rFonts w:cstheme="minorHAnsi"/>
          <w:lang w:val="en-GB"/>
        </w:rPr>
        <w:t xml:space="preserve">. pp. 331. </w:t>
      </w:r>
    </w:p>
    <w:p w:rsidR="00D0510F" w:rsidRPr="00DA63CD" w:rsidRDefault="00DA63CD" w:rsidP="00DF5B95">
      <w:pPr>
        <w:pStyle w:val="ListParagraph"/>
        <w:numPr>
          <w:ilvl w:val="0"/>
          <w:numId w:val="6"/>
        </w:numPr>
        <w:spacing w:after="0" w:line="259" w:lineRule="auto"/>
        <w:jc w:val="both"/>
        <w:rPr>
          <w:rFonts w:cstheme="minorHAnsi"/>
          <w:bCs/>
        </w:rPr>
      </w:pPr>
      <w:r w:rsidRPr="00DA63CD">
        <w:rPr>
          <w:rFonts w:eastAsia="Calibri" w:cstheme="minorHAnsi"/>
          <w:spacing w:val="6"/>
        </w:rPr>
        <w:t xml:space="preserve">Veljović, E., Špirtović-Halilović, S., Osmanović, A., Muratović, S., Tahrić, T., Peštović, D., </w:t>
      </w:r>
      <w:r w:rsidRPr="003527F8">
        <w:rPr>
          <w:rFonts w:eastAsia="Calibri" w:cstheme="minorHAnsi"/>
          <w:b/>
          <w:spacing w:val="6"/>
        </w:rPr>
        <w:t>Fazlić, L.</w:t>
      </w:r>
      <w:r w:rsidRPr="00DA63CD">
        <w:rPr>
          <w:rFonts w:eastAsia="Calibri" w:cstheme="minorHAnsi"/>
          <w:spacing w:val="6"/>
        </w:rPr>
        <w:t>, Jerlagić, A., Karačić, A., Kovač, N., Tucak, A., Završnik, D. (2017) Tyrosinase related activity of 2,2'-(arylmethylene)bis(3-hydroxy-5,5- dimethylcyclohex-2-enones) - docking study. CMBEBIH International Conference on Medical and Biological Engineering in Bos</w:t>
      </w:r>
      <w:r w:rsidR="00DF5B95">
        <w:rPr>
          <w:rFonts w:eastAsia="Calibri" w:cstheme="minorHAnsi"/>
          <w:spacing w:val="6"/>
        </w:rPr>
        <w:t>nia and Herzegovina, Sarajevo,</w:t>
      </w:r>
      <w:r w:rsidRPr="00DA63CD">
        <w:rPr>
          <w:rFonts w:eastAsia="Calibri" w:cstheme="minorHAnsi"/>
          <w:spacing w:val="6"/>
        </w:rPr>
        <w:t xml:space="preserve"> Program and Abstract Book</w:t>
      </w:r>
      <w:r w:rsidRPr="00DA63CD">
        <w:rPr>
          <w:rFonts w:eastAsia="Calibri" w:cstheme="minorHAnsi"/>
          <w:i/>
          <w:spacing w:val="6"/>
        </w:rPr>
        <w:t xml:space="preserve">  </w:t>
      </w:r>
      <w:r w:rsidRPr="00DA63CD">
        <w:rPr>
          <w:rFonts w:eastAsia="Calibri" w:cstheme="minorHAnsi"/>
          <w:spacing w:val="6"/>
        </w:rPr>
        <w:t xml:space="preserve">pp. 100-101. </w:t>
      </w:r>
    </w:p>
    <w:p w:rsidR="00D17B02" w:rsidRPr="00DA63CD" w:rsidRDefault="00D17B02" w:rsidP="00D17B02">
      <w:pPr>
        <w:rPr>
          <w:rFonts w:cstheme="minorHAnsi"/>
          <w:i/>
        </w:rPr>
      </w:pPr>
      <w:bookmarkStart w:id="0" w:name="_GoBack"/>
      <w:bookmarkEnd w:id="0"/>
    </w:p>
    <w:sectPr w:rsidR="00D17B02" w:rsidRPr="00DA63CD" w:rsidSect="00E7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94AB1"/>
    <w:multiLevelType w:val="hybridMultilevel"/>
    <w:tmpl w:val="9264B31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F7CB5"/>
    <w:multiLevelType w:val="hybridMultilevel"/>
    <w:tmpl w:val="1F7A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373DD"/>
    <w:multiLevelType w:val="hybridMultilevel"/>
    <w:tmpl w:val="885E0EAA"/>
    <w:lvl w:ilvl="0" w:tplc="CA70BE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B6C75"/>
    <w:multiLevelType w:val="hybridMultilevel"/>
    <w:tmpl w:val="7396CF9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56F4C"/>
    <w:multiLevelType w:val="hybridMultilevel"/>
    <w:tmpl w:val="9884796E"/>
    <w:lvl w:ilvl="0" w:tplc="90546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70F58"/>
    <w:multiLevelType w:val="hybridMultilevel"/>
    <w:tmpl w:val="87D8D1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02"/>
    <w:rsid w:val="002156A7"/>
    <w:rsid w:val="00333371"/>
    <w:rsid w:val="003527F8"/>
    <w:rsid w:val="00650E83"/>
    <w:rsid w:val="006B18BC"/>
    <w:rsid w:val="007176DF"/>
    <w:rsid w:val="00956E21"/>
    <w:rsid w:val="00A046CF"/>
    <w:rsid w:val="00D0510F"/>
    <w:rsid w:val="00D17B02"/>
    <w:rsid w:val="00DA63CD"/>
    <w:rsid w:val="00DD5B57"/>
    <w:rsid w:val="00DF5B95"/>
    <w:rsid w:val="00E36AA8"/>
    <w:rsid w:val="00E7120C"/>
    <w:rsid w:val="00EA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166DE3-88E5-4B00-A69E-6D1B92DD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B02"/>
    <w:pPr>
      <w:ind w:left="720"/>
      <w:contextualSpacing/>
    </w:pPr>
  </w:style>
  <w:style w:type="paragraph" w:customStyle="1" w:styleId="Default">
    <w:name w:val="Default"/>
    <w:rsid w:val="00D17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7602F24-6836-423E-8260-FDD21EFF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dcterms:created xsi:type="dcterms:W3CDTF">2020-07-17T11:45:00Z</dcterms:created>
  <dcterms:modified xsi:type="dcterms:W3CDTF">2020-07-20T07:17:00Z</dcterms:modified>
</cp:coreProperties>
</file>