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02" w:rsidRPr="00D17B02" w:rsidRDefault="00D17B02">
      <w:pPr>
        <w:rPr>
          <w:b/>
        </w:rPr>
      </w:pPr>
      <w:bookmarkStart w:id="0" w:name="_GoBack"/>
      <w:bookmarkEnd w:id="0"/>
      <w:r w:rsidRPr="00D17B02">
        <w:rPr>
          <w:b/>
        </w:rPr>
        <w:t xml:space="preserve">IME I PREZIME: </w:t>
      </w:r>
      <w:r w:rsidR="0090491C">
        <w:rPr>
          <w:b/>
        </w:rPr>
        <w:t>NERMINA ŽIGA SMAJIĆ</w:t>
      </w:r>
    </w:p>
    <w:p w:rsidR="00D17B02" w:rsidRDefault="00D17B02" w:rsidP="00D17B02">
      <w:pPr>
        <w:rPr>
          <w:b/>
        </w:rPr>
      </w:pPr>
    </w:p>
    <w:p w:rsidR="00D17B02" w:rsidRDefault="00D17B02" w:rsidP="00D17B02">
      <w:pPr>
        <w:rPr>
          <w:b/>
        </w:rPr>
      </w:pPr>
      <w:r w:rsidRPr="00D17B02">
        <w:rPr>
          <w:b/>
        </w:rPr>
        <w:t>Radni staž</w:t>
      </w:r>
    </w:p>
    <w:p w:rsidR="00DE5422" w:rsidRPr="00D17B02" w:rsidRDefault="00DE5422" w:rsidP="00DE5422">
      <w:pPr>
        <w:pStyle w:val="ListParagraph"/>
        <w:numPr>
          <w:ilvl w:val="0"/>
          <w:numId w:val="2"/>
        </w:numPr>
      </w:pPr>
      <w:r>
        <w:t>2018. D</w:t>
      </w:r>
      <w:r w:rsidRPr="00DE5422">
        <w:t>ocent</w:t>
      </w:r>
      <w:r>
        <w:t xml:space="preserve"> </w:t>
      </w:r>
      <w:r w:rsidRPr="0090491C">
        <w:t>na nastavnom  predmetu Farmakologija I i II</w:t>
      </w:r>
      <w:r>
        <w:t>, Katedra za Kliničku farmaciju</w:t>
      </w:r>
    </w:p>
    <w:p w:rsidR="0090491C" w:rsidRDefault="0090491C" w:rsidP="00D17B02">
      <w:pPr>
        <w:pStyle w:val="ListParagraph"/>
        <w:numPr>
          <w:ilvl w:val="0"/>
          <w:numId w:val="2"/>
        </w:numPr>
      </w:pPr>
      <w:r>
        <w:t>2013. V</w:t>
      </w:r>
      <w:r w:rsidRPr="0090491C">
        <w:t>iši asistent na nastavnom  predmetu Farmakologija I i II</w:t>
      </w:r>
      <w:r>
        <w:t>, Katedra za Kliničku farmaciju</w:t>
      </w:r>
    </w:p>
    <w:p w:rsidR="00D17B02" w:rsidRDefault="0090491C" w:rsidP="0090491C">
      <w:pPr>
        <w:pStyle w:val="ListParagraph"/>
        <w:numPr>
          <w:ilvl w:val="0"/>
          <w:numId w:val="2"/>
        </w:numPr>
      </w:pPr>
      <w:r>
        <w:t>2010</w:t>
      </w:r>
      <w:r w:rsidR="00D17B02" w:rsidRPr="00D17B02">
        <w:t xml:space="preserve">. Asistent </w:t>
      </w:r>
      <w:r w:rsidRPr="0090491C">
        <w:t>na nastavnom  predmetu Farmakologija</w:t>
      </w:r>
      <w:r>
        <w:t>, Katedra za Kliničku farmaciju</w:t>
      </w:r>
    </w:p>
    <w:p w:rsidR="00D17B02" w:rsidRDefault="00D17B02" w:rsidP="00D17B02">
      <w:pPr>
        <w:rPr>
          <w:b/>
        </w:rPr>
      </w:pPr>
      <w:r w:rsidRPr="00D17B02">
        <w:rPr>
          <w:b/>
        </w:rPr>
        <w:t xml:space="preserve">Obrazovanje </w:t>
      </w:r>
    </w:p>
    <w:p w:rsidR="00D17B02" w:rsidRPr="00D17B02" w:rsidRDefault="00ED50DB" w:rsidP="00D17B02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2018</w:t>
      </w:r>
      <w:r w:rsidR="00D17B02" w:rsidRPr="00D17B02">
        <w:rPr>
          <w:i/>
        </w:rPr>
        <w:t>. Dr.sc</w:t>
      </w:r>
      <w:r>
        <w:rPr>
          <w:i/>
        </w:rPr>
        <w:t xml:space="preserve"> – doktor farmaceutskih nauka</w:t>
      </w:r>
    </w:p>
    <w:p w:rsidR="00D17B02" w:rsidRPr="00D17B02" w:rsidRDefault="00D17B02" w:rsidP="00D17B02">
      <w:pPr>
        <w:pStyle w:val="ListParagraph"/>
        <w:rPr>
          <w:i/>
          <w:iCs/>
          <w:sz w:val="23"/>
          <w:szCs w:val="23"/>
        </w:rPr>
      </w:pPr>
      <w:r w:rsidRPr="00D17B02">
        <w:rPr>
          <w:i/>
        </w:rPr>
        <w:t xml:space="preserve">Doktorska disertacija : </w:t>
      </w:r>
      <w:r w:rsidR="00ED50DB" w:rsidRPr="00ED50DB">
        <w:rPr>
          <w:i/>
        </w:rPr>
        <w:t>„Antidijabetsko i hepatoprotektivno djelovanje ekstrakata korijena Cichorium intybus L. i Arctium lappaL. kod streptozocin induciranog dijabetesa u štakora“;</w:t>
      </w:r>
    </w:p>
    <w:p w:rsidR="00D17B02" w:rsidRDefault="00E36AA8" w:rsidP="00D17B02">
      <w:pPr>
        <w:pStyle w:val="ListParagrap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Unive</w:t>
      </w:r>
      <w:r w:rsidR="00D23297">
        <w:rPr>
          <w:i/>
          <w:iCs/>
          <w:sz w:val="23"/>
          <w:szCs w:val="23"/>
        </w:rPr>
        <w:t xml:space="preserve">rzitet u Sarajevu, Farmaceutski </w:t>
      </w:r>
      <w:r>
        <w:rPr>
          <w:i/>
          <w:iCs/>
          <w:sz w:val="23"/>
          <w:szCs w:val="23"/>
        </w:rPr>
        <w:t>fakultet</w:t>
      </w:r>
    </w:p>
    <w:p w:rsidR="00E36AA8" w:rsidRDefault="00E36AA8" w:rsidP="00D17B02">
      <w:pPr>
        <w:pStyle w:val="ListParagraph"/>
        <w:rPr>
          <w:i/>
          <w:iCs/>
          <w:sz w:val="23"/>
          <w:szCs w:val="23"/>
        </w:rPr>
      </w:pPr>
    </w:p>
    <w:p w:rsidR="00E36AA8" w:rsidRPr="00ED50DB" w:rsidRDefault="00ED50DB" w:rsidP="00E36AA8">
      <w:pPr>
        <w:pStyle w:val="ListParagraph"/>
        <w:numPr>
          <w:ilvl w:val="0"/>
          <w:numId w:val="2"/>
        </w:numPr>
        <w:rPr>
          <w:i/>
          <w:iCs/>
          <w:sz w:val="23"/>
          <w:szCs w:val="23"/>
        </w:rPr>
      </w:pPr>
      <w:r w:rsidRPr="00ED50DB">
        <w:rPr>
          <w:i/>
        </w:rPr>
        <w:t>20</w:t>
      </w:r>
      <w:r w:rsidR="00E36AA8" w:rsidRPr="00ED50DB">
        <w:rPr>
          <w:i/>
        </w:rPr>
        <w:t>1</w:t>
      </w:r>
      <w:r w:rsidRPr="00ED50DB">
        <w:rPr>
          <w:i/>
        </w:rPr>
        <w:t>8</w:t>
      </w:r>
      <w:r w:rsidR="00E36AA8" w:rsidRPr="00ED50DB">
        <w:rPr>
          <w:i/>
        </w:rPr>
        <w:t>. Spec.</w:t>
      </w:r>
      <w:r w:rsidRPr="00ED50DB">
        <w:rPr>
          <w:i/>
        </w:rPr>
        <w:t xml:space="preserve"> – specijalista kliničke farmacije</w:t>
      </w:r>
    </w:p>
    <w:p w:rsidR="00E36AA8" w:rsidRPr="00ED50DB" w:rsidRDefault="00E36AA8" w:rsidP="00E36AA8">
      <w:pPr>
        <w:pStyle w:val="ListParagraph"/>
        <w:rPr>
          <w:i/>
          <w:iCs/>
          <w:sz w:val="23"/>
          <w:szCs w:val="23"/>
        </w:rPr>
      </w:pPr>
      <w:r w:rsidRPr="00D17B02">
        <w:t>Specijalistički ispit iz</w:t>
      </w:r>
      <w:r w:rsidR="00ED50DB">
        <w:t xml:space="preserve"> Kliničke farmacije – „</w:t>
      </w:r>
      <w:r w:rsidR="00ED50DB" w:rsidRPr="00ED50DB">
        <w:rPr>
          <w:i/>
        </w:rPr>
        <w:t>Specifičnost terapije hiperurikemije febuksostatom  i njegov uticaj na vrijednosti frakcija lipidograma u odnosu na konvencionalno liječenje alopurinolom“</w:t>
      </w:r>
    </w:p>
    <w:p w:rsidR="00E36AA8" w:rsidRPr="00D17B02" w:rsidRDefault="00E36AA8" w:rsidP="00E36AA8">
      <w:pPr>
        <w:pStyle w:val="ListParagraph"/>
        <w:rPr>
          <w:i/>
          <w:iCs/>
          <w:sz w:val="23"/>
          <w:szCs w:val="23"/>
        </w:rPr>
      </w:pPr>
    </w:p>
    <w:p w:rsidR="00D17B02" w:rsidRPr="00D17B02" w:rsidRDefault="00ED50DB" w:rsidP="00D17B02">
      <w:pPr>
        <w:pStyle w:val="ListParagraph"/>
        <w:numPr>
          <w:ilvl w:val="0"/>
          <w:numId w:val="2"/>
        </w:num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2013</w:t>
      </w:r>
      <w:r w:rsidR="00D17B02" w:rsidRPr="00D17B02">
        <w:rPr>
          <w:i/>
          <w:iCs/>
          <w:sz w:val="23"/>
          <w:szCs w:val="23"/>
        </w:rPr>
        <w:t>. Mr</w:t>
      </w:r>
      <w:r w:rsidR="00ED17FB">
        <w:rPr>
          <w:i/>
          <w:iCs/>
          <w:sz w:val="23"/>
          <w:szCs w:val="23"/>
        </w:rPr>
        <w:t>.</w:t>
      </w:r>
      <w:r w:rsidR="00D17B02" w:rsidRPr="00D17B02">
        <w:rPr>
          <w:i/>
          <w:iCs/>
          <w:sz w:val="23"/>
          <w:szCs w:val="23"/>
        </w:rPr>
        <w:t xml:space="preserve"> sc</w:t>
      </w:r>
      <w:r>
        <w:rPr>
          <w:i/>
          <w:iCs/>
          <w:sz w:val="23"/>
          <w:szCs w:val="23"/>
        </w:rPr>
        <w:t xml:space="preserve"> – magistar farmaceutskih nauka</w:t>
      </w:r>
    </w:p>
    <w:p w:rsidR="00D17B02" w:rsidRDefault="00D17B02" w:rsidP="00D17B02">
      <w:pPr>
        <w:pStyle w:val="ListParagraph"/>
        <w:rPr>
          <w:i/>
          <w:iCs/>
          <w:sz w:val="23"/>
          <w:szCs w:val="23"/>
        </w:rPr>
      </w:pPr>
      <w:r w:rsidRPr="00D17B02">
        <w:rPr>
          <w:i/>
          <w:iCs/>
          <w:sz w:val="23"/>
          <w:szCs w:val="23"/>
        </w:rPr>
        <w:t>Magistarsk</w:t>
      </w:r>
      <w:r w:rsidR="00ED50DB">
        <w:rPr>
          <w:i/>
          <w:iCs/>
          <w:sz w:val="23"/>
          <w:szCs w:val="23"/>
        </w:rPr>
        <w:t xml:space="preserve">a teza: </w:t>
      </w:r>
      <w:r w:rsidR="00ED50DB" w:rsidRPr="00ED50DB">
        <w:rPr>
          <w:i/>
          <w:iCs/>
          <w:sz w:val="23"/>
          <w:szCs w:val="23"/>
        </w:rPr>
        <w:t>„Učinkovitost alopurinola na vrijednosti frakcija lipidograma kod hiperuricemičnih pacijenata“</w:t>
      </w:r>
    </w:p>
    <w:p w:rsidR="00E36AA8" w:rsidRDefault="00ED50DB" w:rsidP="00D17B02">
      <w:pPr>
        <w:pStyle w:val="ListParagrap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Univerzitet u Sarajevu</w:t>
      </w:r>
      <w:r w:rsidR="00E36AA8">
        <w:rPr>
          <w:i/>
          <w:iCs/>
          <w:sz w:val="23"/>
          <w:szCs w:val="23"/>
        </w:rPr>
        <w:t>, Farmaceutski fakultet</w:t>
      </w:r>
    </w:p>
    <w:p w:rsidR="00E36AA8" w:rsidRDefault="00E36AA8" w:rsidP="00D17B02">
      <w:pPr>
        <w:pStyle w:val="ListParagraph"/>
        <w:rPr>
          <w:i/>
          <w:iCs/>
          <w:sz w:val="23"/>
          <w:szCs w:val="23"/>
        </w:rPr>
      </w:pPr>
    </w:p>
    <w:p w:rsidR="00E36AA8" w:rsidRDefault="00ED50DB" w:rsidP="00E36AA8">
      <w:pPr>
        <w:pStyle w:val="ListParagraph"/>
        <w:numPr>
          <w:ilvl w:val="0"/>
          <w:numId w:val="2"/>
        </w:numPr>
        <w:rPr>
          <w:i/>
          <w:iCs/>
          <w:sz w:val="23"/>
          <w:szCs w:val="23"/>
        </w:rPr>
      </w:pPr>
      <w:r w:rsidRPr="00ED50DB">
        <w:rPr>
          <w:i/>
          <w:iCs/>
          <w:sz w:val="23"/>
          <w:szCs w:val="23"/>
        </w:rPr>
        <w:t>2008.</w:t>
      </w:r>
      <w:r w:rsidR="00E36AA8">
        <w:rPr>
          <w:i/>
          <w:iCs/>
          <w:sz w:val="23"/>
          <w:szCs w:val="23"/>
        </w:rPr>
        <w:t xml:space="preserve"> Mr.ph. </w:t>
      </w:r>
      <w:r>
        <w:rPr>
          <w:i/>
          <w:iCs/>
          <w:sz w:val="23"/>
          <w:szCs w:val="23"/>
        </w:rPr>
        <w:t>– magistar farmacije</w:t>
      </w:r>
    </w:p>
    <w:p w:rsidR="00E36AA8" w:rsidRDefault="00E36AA8" w:rsidP="00E36AA8">
      <w:pPr>
        <w:pStyle w:val="ListParagrap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Diplomski r</w:t>
      </w:r>
      <w:r w:rsidR="00ED50DB">
        <w:rPr>
          <w:i/>
          <w:iCs/>
          <w:sz w:val="23"/>
          <w:szCs w:val="23"/>
        </w:rPr>
        <w:t xml:space="preserve">ad: </w:t>
      </w:r>
      <w:r w:rsidR="00ED50DB" w:rsidRPr="00ED50DB">
        <w:rPr>
          <w:i/>
          <w:iCs/>
          <w:sz w:val="23"/>
          <w:szCs w:val="23"/>
        </w:rPr>
        <w:t>„Farmakoterapija kardioprotektivnih lijekova“</w:t>
      </w:r>
    </w:p>
    <w:p w:rsidR="00D17B02" w:rsidRPr="00E36AA8" w:rsidRDefault="00E36AA8" w:rsidP="00E36AA8">
      <w:pPr>
        <w:pStyle w:val="ListParagrap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Uni</w:t>
      </w:r>
      <w:r w:rsidR="00D23297">
        <w:rPr>
          <w:i/>
          <w:iCs/>
          <w:sz w:val="23"/>
          <w:szCs w:val="23"/>
        </w:rPr>
        <w:t>verzitet u Sarajevu, Farmaceutski</w:t>
      </w:r>
      <w:r>
        <w:rPr>
          <w:i/>
          <w:iCs/>
          <w:sz w:val="23"/>
          <w:szCs w:val="23"/>
        </w:rPr>
        <w:t xml:space="preserve"> fakultet</w:t>
      </w:r>
    </w:p>
    <w:p w:rsidR="00D17B02" w:rsidRDefault="00D17B02" w:rsidP="00ED17FB">
      <w:pPr>
        <w:pStyle w:val="ListParagraph"/>
      </w:pPr>
    </w:p>
    <w:p w:rsidR="00D17B02" w:rsidRDefault="00D17B02" w:rsidP="00D17B02">
      <w:pPr>
        <w:rPr>
          <w:b/>
        </w:rPr>
      </w:pPr>
      <w:r w:rsidRPr="00D17B02">
        <w:rPr>
          <w:b/>
        </w:rPr>
        <w:t>Nastavni rad</w:t>
      </w:r>
    </w:p>
    <w:p w:rsidR="00D17B02" w:rsidRPr="00D17B02" w:rsidRDefault="00E36AA8" w:rsidP="00D17B02">
      <w:r>
        <w:rPr>
          <w:i/>
          <w:iCs/>
        </w:rPr>
        <w:t>Integrisani studij I i II ciklusa Farmaceutskog fakulteta Univerziteta u Sarajevu</w:t>
      </w:r>
    </w:p>
    <w:p w:rsidR="00ED17FB" w:rsidRDefault="00ED17FB" w:rsidP="00E36AA8">
      <w:pPr>
        <w:pStyle w:val="ListParagraph"/>
        <w:numPr>
          <w:ilvl w:val="0"/>
          <w:numId w:val="2"/>
        </w:numPr>
      </w:pPr>
      <w:r>
        <w:rPr>
          <w:i/>
          <w:iCs/>
        </w:rPr>
        <w:t>Obavezni p</w:t>
      </w:r>
      <w:r w:rsidR="00D17B02" w:rsidRPr="00D17B02">
        <w:rPr>
          <w:i/>
          <w:iCs/>
        </w:rPr>
        <w:t>redmeti</w:t>
      </w:r>
      <w:r w:rsidR="00D17B02" w:rsidRPr="00D17B02">
        <w:t xml:space="preserve">: </w:t>
      </w:r>
      <w:r w:rsidR="00ED50DB">
        <w:t>Far</w:t>
      </w:r>
      <w:r>
        <w:t>makologija I, Farmakologija II</w:t>
      </w:r>
    </w:p>
    <w:p w:rsidR="00D17B02" w:rsidRDefault="00ED17FB" w:rsidP="00D17B02">
      <w:pPr>
        <w:pStyle w:val="ListParagraph"/>
        <w:numPr>
          <w:ilvl w:val="0"/>
          <w:numId w:val="2"/>
        </w:numPr>
      </w:pPr>
      <w:r>
        <w:rPr>
          <w:i/>
          <w:iCs/>
        </w:rPr>
        <w:t>Izborni predmeti</w:t>
      </w:r>
      <w:r w:rsidRPr="00ED17FB">
        <w:t>:</w:t>
      </w:r>
      <w:r>
        <w:t xml:space="preserve"> </w:t>
      </w:r>
      <w:r w:rsidR="00ED50DB">
        <w:t>Odabra</w:t>
      </w:r>
      <w:r>
        <w:t>na poglavlja iz farmakologije - F</w:t>
      </w:r>
      <w:r w:rsidR="00ED50DB">
        <w:t>iksne kombinacije lijekova, Odabrana poglavlja iz farmakologije</w:t>
      </w:r>
      <w:r>
        <w:t xml:space="preserve"> </w:t>
      </w:r>
      <w:r w:rsidR="00ED50DB">
        <w:t>-</w:t>
      </w:r>
      <w:r>
        <w:t xml:space="preserve"> </w:t>
      </w:r>
      <w:r w:rsidR="00ED50DB">
        <w:t>Farmakoterapija boli</w:t>
      </w:r>
    </w:p>
    <w:p w:rsidR="00ED17FB" w:rsidRPr="00ED17FB" w:rsidRDefault="00ED17FB" w:rsidP="00ED17FB">
      <w:pPr>
        <w:pStyle w:val="ListParagraph"/>
      </w:pPr>
    </w:p>
    <w:p w:rsidR="00D17B02" w:rsidRDefault="00D17B02" w:rsidP="00D17B0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Aktivnosti na Fakultetu: </w:t>
      </w:r>
    </w:p>
    <w:p w:rsidR="007176DF" w:rsidRDefault="007176DF" w:rsidP="00D17B02">
      <w:pPr>
        <w:pStyle w:val="Default"/>
        <w:rPr>
          <w:sz w:val="23"/>
          <w:szCs w:val="23"/>
        </w:rPr>
      </w:pPr>
    </w:p>
    <w:p w:rsidR="00A42324" w:rsidRDefault="00A42324" w:rsidP="00A4232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3"/>
          <w:szCs w:val="23"/>
          <w:lang w:val="hr-BA"/>
        </w:rPr>
      </w:pPr>
      <w:r w:rsidRPr="00A42324">
        <w:rPr>
          <w:rFonts w:ascii="Times New Roman" w:hAnsi="Times New Roman" w:cs="Times New Roman"/>
          <w:sz w:val="23"/>
          <w:szCs w:val="23"/>
          <w:lang w:val="hr-BA"/>
        </w:rPr>
        <w:t>2013-2019. Član Vijeća uposlenika Farmaceutskog fakulteta u Sarajevu</w:t>
      </w:r>
    </w:p>
    <w:p w:rsidR="00A42324" w:rsidRPr="00A42324" w:rsidRDefault="00ED17FB" w:rsidP="00A4232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3"/>
          <w:szCs w:val="23"/>
          <w:lang w:val="hr-BA"/>
        </w:rPr>
      </w:pPr>
      <w:r>
        <w:rPr>
          <w:rFonts w:ascii="Times New Roman" w:hAnsi="Times New Roman" w:cs="Times New Roman"/>
          <w:sz w:val="23"/>
          <w:szCs w:val="23"/>
          <w:lang w:val="hr-BA"/>
        </w:rPr>
        <w:t xml:space="preserve">2017 - </w:t>
      </w:r>
      <w:r w:rsidR="00A42324" w:rsidRPr="00A42324">
        <w:rPr>
          <w:rFonts w:ascii="Times New Roman" w:hAnsi="Times New Roman" w:cs="Times New Roman"/>
          <w:sz w:val="23"/>
          <w:szCs w:val="23"/>
          <w:lang w:val="hr-BA"/>
        </w:rPr>
        <w:t>Član Odbora za osiguranje kvaliteta Farmaceutskog fakulteta u Sarajevu</w:t>
      </w:r>
    </w:p>
    <w:p w:rsidR="00A42324" w:rsidRPr="00A42324" w:rsidRDefault="00ED17FB" w:rsidP="00A4232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3"/>
          <w:szCs w:val="23"/>
          <w:lang w:val="hr-BA"/>
        </w:rPr>
      </w:pPr>
      <w:r>
        <w:rPr>
          <w:rFonts w:ascii="Times New Roman" w:hAnsi="Times New Roman" w:cs="Times New Roman"/>
          <w:sz w:val="23"/>
          <w:szCs w:val="23"/>
          <w:lang w:val="hr-BA"/>
        </w:rPr>
        <w:t xml:space="preserve">2018 - </w:t>
      </w:r>
      <w:r w:rsidR="00A42324" w:rsidRPr="00A42324">
        <w:rPr>
          <w:rFonts w:ascii="Times New Roman" w:hAnsi="Times New Roman" w:cs="Times New Roman"/>
          <w:sz w:val="23"/>
          <w:szCs w:val="23"/>
          <w:lang w:val="hr-BA"/>
        </w:rPr>
        <w:t>Zamjenik predsjednika Sindikata Farmaceutskog fakulteta u Sarajevu</w:t>
      </w:r>
    </w:p>
    <w:p w:rsidR="00D17B02" w:rsidRDefault="00D17B02" w:rsidP="00D17B02"/>
    <w:p w:rsidR="007176DF" w:rsidRDefault="007176DF" w:rsidP="007176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Projekti: </w:t>
      </w:r>
    </w:p>
    <w:p w:rsidR="00A42324" w:rsidRPr="00A42324" w:rsidRDefault="00A42324" w:rsidP="00A4232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="Arial"/>
          <w:i/>
          <w:sz w:val="23"/>
          <w:szCs w:val="23"/>
        </w:rPr>
      </w:pPr>
      <w:r w:rsidRPr="00A42324">
        <w:rPr>
          <w:rFonts w:cs="Arial"/>
          <w:i/>
          <w:sz w:val="23"/>
          <w:szCs w:val="23"/>
        </w:rPr>
        <w:t xml:space="preserve"> „Ispitivanje farmakološkog djelovanja magistralnih lijekova sa antimikrobnim i antiseptičkim djelovanjem u toku i nakon dozvoljenog perioda primjene“ (godina 2017/2018)</w:t>
      </w:r>
    </w:p>
    <w:p w:rsidR="00A42324" w:rsidRPr="00A42324" w:rsidRDefault="00A42324" w:rsidP="00A42324">
      <w:pPr>
        <w:ind w:left="360" w:firstLine="348"/>
        <w:jc w:val="both"/>
        <w:rPr>
          <w:rFonts w:cs="Arial"/>
          <w:i/>
          <w:sz w:val="23"/>
          <w:szCs w:val="23"/>
        </w:rPr>
      </w:pPr>
      <w:r w:rsidRPr="00A42324">
        <w:rPr>
          <w:rFonts w:cs="Arial"/>
          <w:i/>
          <w:sz w:val="23"/>
          <w:szCs w:val="23"/>
        </w:rPr>
        <w:t>(</w:t>
      </w:r>
      <w:r w:rsidRPr="00A42324">
        <w:rPr>
          <w:rFonts w:cs="Arial"/>
          <w:b/>
          <w:sz w:val="23"/>
          <w:szCs w:val="23"/>
        </w:rPr>
        <w:t xml:space="preserve">Voditelj projekta: </w:t>
      </w:r>
      <w:r w:rsidRPr="00A42324">
        <w:rPr>
          <w:rFonts w:cs="Arial"/>
          <w:sz w:val="23"/>
          <w:szCs w:val="23"/>
        </w:rPr>
        <w:t xml:space="preserve">Prof. Dr. Fahir Bečić; </w:t>
      </w:r>
      <w:r w:rsidRPr="00A42324">
        <w:rPr>
          <w:rFonts w:cs="Arial"/>
          <w:b/>
          <w:sz w:val="23"/>
          <w:szCs w:val="23"/>
        </w:rPr>
        <w:t xml:space="preserve">Finansijer: </w:t>
      </w:r>
      <w:r w:rsidRPr="00A42324">
        <w:rPr>
          <w:rFonts w:cs="Arial"/>
          <w:sz w:val="23"/>
          <w:szCs w:val="23"/>
        </w:rPr>
        <w:t>Ministarstvo za nauku i kulturu KS)</w:t>
      </w:r>
    </w:p>
    <w:p w:rsidR="00D0510F" w:rsidRDefault="00D0510F" w:rsidP="00D0510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Odabrane publikacije</w:t>
      </w:r>
      <w:r w:rsidR="00ED17FB">
        <w:rPr>
          <w:b/>
          <w:bCs/>
          <w:sz w:val="23"/>
          <w:szCs w:val="23"/>
        </w:rPr>
        <w:t>:</w:t>
      </w:r>
    </w:p>
    <w:p w:rsidR="00A42324" w:rsidRPr="00D40781" w:rsidRDefault="00A42324" w:rsidP="00D407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b/>
          <w:sz w:val="23"/>
          <w:szCs w:val="23"/>
        </w:rPr>
        <w:t xml:space="preserve">Žiga N., </w:t>
      </w:r>
      <w:r w:rsidRPr="00D40781">
        <w:rPr>
          <w:rFonts w:cs="Arial"/>
          <w:sz w:val="23"/>
          <w:szCs w:val="23"/>
        </w:rPr>
        <w:t>Bečić F., (2013), Allopurinol Effect on Values of Lipid Profile Fractions in Hyperuricemic Patients Diagnosed with Metabolic Syndrome, Materia Socio Medica, Avicena d.o.o. Sarajevo.</w:t>
      </w:r>
    </w:p>
    <w:p w:rsidR="00A42324" w:rsidRPr="00D40781" w:rsidRDefault="00A42324" w:rsidP="00D407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b/>
          <w:sz w:val="23"/>
          <w:szCs w:val="23"/>
        </w:rPr>
        <w:t>Žiga N.,</w:t>
      </w:r>
      <w:r w:rsidRPr="00D40781">
        <w:rPr>
          <w:rFonts w:cs="Arial"/>
          <w:sz w:val="23"/>
          <w:szCs w:val="23"/>
        </w:rPr>
        <w:t xml:space="preserve"> Bečić F., Dedić M., (2018), Efficiency Of Allopurinol On The Value Of HDL And LDL And The Value Of The Atherogenic Index In Hyperuricemic Patients, IOSR Journal of Pharmacy, 8(4):66-72.</w:t>
      </w:r>
    </w:p>
    <w:p w:rsidR="00A42324" w:rsidRPr="00D40781" w:rsidRDefault="00A42324" w:rsidP="00D407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sz w:val="23"/>
          <w:szCs w:val="23"/>
        </w:rPr>
        <w:t xml:space="preserve">Dedić M., Bečić E., Imamović B., </w:t>
      </w:r>
      <w:r w:rsidRPr="00D40781">
        <w:rPr>
          <w:rFonts w:cs="Arial"/>
          <w:b/>
          <w:sz w:val="23"/>
          <w:szCs w:val="23"/>
        </w:rPr>
        <w:t>Žiga N.</w:t>
      </w:r>
      <w:r w:rsidRPr="00D40781">
        <w:rPr>
          <w:rFonts w:cs="Arial"/>
          <w:sz w:val="23"/>
          <w:szCs w:val="23"/>
        </w:rPr>
        <w:t>, Medanhodžić-Vuk S., Šober M., (2018), HPLC method for determination the content of thymol and carvacrol in Thyme tincture, Bulletin of the Chemists and Technologists of Bosnia and Herzegovina, 50:1-6.</w:t>
      </w:r>
    </w:p>
    <w:p w:rsidR="00A42324" w:rsidRPr="00D40781" w:rsidRDefault="00A42324" w:rsidP="00D407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sz w:val="23"/>
          <w:szCs w:val="23"/>
        </w:rPr>
        <w:t xml:space="preserve">Dedić M., Bečić E., Imamović B., </w:t>
      </w:r>
      <w:r w:rsidRPr="00D40781">
        <w:rPr>
          <w:rFonts w:cs="Arial"/>
          <w:b/>
          <w:sz w:val="23"/>
          <w:szCs w:val="23"/>
        </w:rPr>
        <w:t>Žiga N.</w:t>
      </w:r>
      <w:r w:rsidRPr="00D40781">
        <w:rPr>
          <w:rFonts w:cs="Arial"/>
          <w:sz w:val="23"/>
          <w:szCs w:val="23"/>
        </w:rPr>
        <w:t>, (2018), Determination of clindamycin hydrochloride content in 1% clindamycin lotion, Bulletin of the Chemists and Technologists of Bosnia and Herzegovina, 50:49-54.</w:t>
      </w:r>
    </w:p>
    <w:p w:rsidR="00A42324" w:rsidRPr="00D40781" w:rsidRDefault="00A42324" w:rsidP="00D407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b/>
          <w:sz w:val="23"/>
          <w:szCs w:val="23"/>
        </w:rPr>
        <w:t>Žiga N.,</w:t>
      </w:r>
      <w:r w:rsidRPr="00D40781">
        <w:rPr>
          <w:rFonts w:cs="Arial"/>
          <w:sz w:val="23"/>
          <w:szCs w:val="23"/>
        </w:rPr>
        <w:t xml:space="preserve"> Bečić F., Dedić M., (2018), Effectiveness of allopurinol on triglyceride levels in hyperuricemic patients, Int J Res Med Sci.,6(8):2583-2586.</w:t>
      </w:r>
    </w:p>
    <w:p w:rsidR="00A42324" w:rsidRPr="00D40781" w:rsidRDefault="00A42324" w:rsidP="00D407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3"/>
          <w:szCs w:val="23"/>
        </w:rPr>
      </w:pPr>
      <w:r w:rsidRPr="00D40781">
        <w:rPr>
          <w:rFonts w:cs="Arial"/>
          <w:sz w:val="23"/>
          <w:szCs w:val="23"/>
        </w:rPr>
        <w:t xml:space="preserve">Pazelja M., Salihović M., </w:t>
      </w:r>
      <w:r w:rsidRPr="00D40781">
        <w:rPr>
          <w:rFonts w:cs="Arial"/>
          <w:b/>
          <w:sz w:val="23"/>
          <w:szCs w:val="23"/>
        </w:rPr>
        <w:t>Žiga N</w:t>
      </w:r>
      <w:r w:rsidRPr="00D40781">
        <w:rPr>
          <w:rFonts w:cs="Arial"/>
          <w:sz w:val="23"/>
          <w:szCs w:val="23"/>
        </w:rPr>
        <w:t>., Alagić-Džambić L., Pašić-Kulenović M. (2018), Determination of Fluoridesand Exposure of Children to Intake from Toothpaste and Mouthwash, IOSR Journal of Pharmacy, 8(8):45-50.</w:t>
      </w:r>
    </w:p>
    <w:p w:rsidR="00A42324" w:rsidRPr="00D40781" w:rsidRDefault="00A42324" w:rsidP="00D407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3"/>
          <w:szCs w:val="23"/>
          <w:lang w:val="hr-BA"/>
        </w:rPr>
      </w:pPr>
      <w:r w:rsidRPr="00D40781">
        <w:rPr>
          <w:rFonts w:cs="Arial"/>
          <w:sz w:val="23"/>
          <w:szCs w:val="23"/>
          <w:lang w:val="hr-BA"/>
        </w:rPr>
        <w:t>Becic E., Spahic V., Becic F., lmamovic B., Dedic M.,</w:t>
      </w:r>
      <w:r w:rsidRPr="00D40781">
        <w:rPr>
          <w:rFonts w:cs="Arial"/>
          <w:b/>
          <w:sz w:val="23"/>
          <w:szCs w:val="23"/>
          <w:lang w:val="hr-BA"/>
        </w:rPr>
        <w:t xml:space="preserve"> Ziga N</w:t>
      </w:r>
      <w:r w:rsidRPr="00D40781">
        <w:rPr>
          <w:rFonts w:cs="Arial"/>
          <w:sz w:val="23"/>
          <w:szCs w:val="23"/>
          <w:lang w:val="hr-BA"/>
        </w:rPr>
        <w:t>. (2018),</w:t>
      </w:r>
      <w:r w:rsidRPr="00D40781">
        <w:rPr>
          <w:rFonts w:cs="Arial"/>
          <w:b/>
          <w:sz w:val="23"/>
          <w:szCs w:val="23"/>
          <w:lang w:val="hr-BA"/>
        </w:rPr>
        <w:t xml:space="preserve"> </w:t>
      </w:r>
      <w:r w:rsidRPr="00D40781">
        <w:rPr>
          <w:rFonts w:cs="Arial"/>
          <w:sz w:val="23"/>
          <w:szCs w:val="23"/>
          <w:lang w:val="hr-BA"/>
        </w:rPr>
        <w:t>Development and Validation of New UV Spectrophotometric Method for Determination Ethacridine Lactate in Solution during the Period of Use, Research journal of pharmaceutical biological and chemical sciences, 9(6):1422-1427.</w:t>
      </w:r>
    </w:p>
    <w:p w:rsidR="00A42324" w:rsidRPr="00D40781" w:rsidRDefault="00A42324" w:rsidP="00D407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3"/>
          <w:szCs w:val="23"/>
          <w:lang w:val="hr-BA"/>
        </w:rPr>
      </w:pPr>
      <w:r w:rsidRPr="00D40781">
        <w:rPr>
          <w:rFonts w:cs="Arial"/>
          <w:sz w:val="23"/>
          <w:szCs w:val="23"/>
          <w:lang w:val="hr-BA"/>
        </w:rPr>
        <w:t xml:space="preserve">Becic, F., </w:t>
      </w:r>
      <w:r w:rsidRPr="00D40781">
        <w:rPr>
          <w:rFonts w:cs="Arial"/>
          <w:b/>
          <w:sz w:val="23"/>
          <w:szCs w:val="23"/>
          <w:lang w:val="hr-BA"/>
        </w:rPr>
        <w:t>Ziga, N.,</w:t>
      </w:r>
      <w:r w:rsidRPr="00D40781">
        <w:rPr>
          <w:rFonts w:cs="Arial"/>
          <w:sz w:val="23"/>
          <w:szCs w:val="23"/>
          <w:lang w:val="hr-BA"/>
        </w:rPr>
        <w:t xml:space="preserve"> Dedic, M. (2018). Efficiency Of Allopurinol On Cholesterol Value In Hyperuricemic Patients. Research journal of pharmaceutical biological and chemical sciences, 9(5):448-453.</w:t>
      </w:r>
    </w:p>
    <w:p w:rsidR="00A42324" w:rsidRPr="00D40781" w:rsidRDefault="00A42324" w:rsidP="00D4078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="Arial"/>
          <w:sz w:val="23"/>
          <w:szCs w:val="23"/>
          <w:lang w:val="hr-BA"/>
        </w:rPr>
      </w:pPr>
      <w:r w:rsidRPr="00D40781">
        <w:rPr>
          <w:rFonts w:cs="Arial"/>
          <w:sz w:val="23"/>
          <w:szCs w:val="23"/>
          <w:lang w:val="hr-BA"/>
        </w:rPr>
        <w:t xml:space="preserve">Pehlivanović, B., Fetahović, D., Aruković, E., </w:t>
      </w:r>
      <w:r w:rsidRPr="00D40781">
        <w:rPr>
          <w:rFonts w:cs="Arial"/>
          <w:b/>
          <w:sz w:val="23"/>
          <w:szCs w:val="23"/>
          <w:lang w:val="hr-BA"/>
        </w:rPr>
        <w:t>Žiga, N.,</w:t>
      </w:r>
      <w:r w:rsidRPr="00D40781">
        <w:rPr>
          <w:rFonts w:cs="Arial"/>
          <w:sz w:val="23"/>
          <w:szCs w:val="23"/>
          <w:lang w:val="hr-BA"/>
        </w:rPr>
        <w:t xml:space="preserve"> Bečić, F. (2019). Animal Models in Modern Biomedical Research. European journal of pharmaceutical and medical research, 6(7):35-38</w:t>
      </w:r>
    </w:p>
    <w:p w:rsidR="007176DF" w:rsidRPr="00D40781" w:rsidRDefault="00D40781" w:rsidP="00D40781">
      <w:pPr>
        <w:pStyle w:val="ListParagraph"/>
        <w:numPr>
          <w:ilvl w:val="0"/>
          <w:numId w:val="3"/>
        </w:numPr>
        <w:rPr>
          <w:rFonts w:cs="Arial"/>
          <w:sz w:val="23"/>
          <w:szCs w:val="23"/>
          <w:lang w:val="hr-BA"/>
        </w:rPr>
      </w:pPr>
      <w:r w:rsidRPr="00D40781">
        <w:rPr>
          <w:rFonts w:cs="Arial"/>
          <w:sz w:val="23"/>
          <w:szCs w:val="23"/>
          <w:lang w:val="hr-BA"/>
        </w:rPr>
        <w:t>Bečić F., Omeragić E</w:t>
      </w:r>
      <w:r w:rsidRPr="00D40781">
        <w:rPr>
          <w:rFonts w:cs="Arial"/>
          <w:b/>
          <w:sz w:val="23"/>
          <w:szCs w:val="23"/>
          <w:lang w:val="hr-BA"/>
        </w:rPr>
        <w:t>., Žiga N.,</w:t>
      </w:r>
      <w:r w:rsidRPr="00D40781">
        <w:rPr>
          <w:rFonts w:cs="Arial"/>
          <w:sz w:val="23"/>
          <w:szCs w:val="23"/>
          <w:lang w:val="hr-BA"/>
        </w:rPr>
        <w:t xml:space="preserve"> Muratović S., Racionalna farmakoterapija s osnovama farmakografije, OR Print studio „Student line“, Sarajevo 2019</w:t>
      </w:r>
      <w:r>
        <w:rPr>
          <w:rFonts w:cs="Arial"/>
          <w:sz w:val="23"/>
          <w:szCs w:val="23"/>
          <w:lang w:val="hr-BA"/>
        </w:rPr>
        <w:t>.</w:t>
      </w:r>
    </w:p>
    <w:sectPr w:rsidR="007176DF" w:rsidRPr="00D40781" w:rsidSect="00E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69F"/>
    <w:multiLevelType w:val="hybridMultilevel"/>
    <w:tmpl w:val="E368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0C94"/>
    <w:multiLevelType w:val="hybridMultilevel"/>
    <w:tmpl w:val="CD94335E"/>
    <w:lvl w:ilvl="0" w:tplc="1FE85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4AB1"/>
    <w:multiLevelType w:val="hybridMultilevel"/>
    <w:tmpl w:val="9264B31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B6C75"/>
    <w:multiLevelType w:val="hybridMultilevel"/>
    <w:tmpl w:val="7396CF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0F58"/>
    <w:multiLevelType w:val="hybridMultilevel"/>
    <w:tmpl w:val="87D8D1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37281"/>
    <w:multiLevelType w:val="hybridMultilevel"/>
    <w:tmpl w:val="F114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D17B02"/>
    <w:rsid w:val="00213D1E"/>
    <w:rsid w:val="0044400B"/>
    <w:rsid w:val="00526E76"/>
    <w:rsid w:val="00650E83"/>
    <w:rsid w:val="007176DF"/>
    <w:rsid w:val="0090491C"/>
    <w:rsid w:val="00A42324"/>
    <w:rsid w:val="00D0510F"/>
    <w:rsid w:val="00D17B02"/>
    <w:rsid w:val="00D23297"/>
    <w:rsid w:val="00D40781"/>
    <w:rsid w:val="00DD5B57"/>
    <w:rsid w:val="00DE5422"/>
    <w:rsid w:val="00E36AA8"/>
    <w:rsid w:val="00E7120C"/>
    <w:rsid w:val="00EA2D94"/>
    <w:rsid w:val="00ED17FB"/>
    <w:rsid w:val="00ED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02"/>
    <w:pPr>
      <w:ind w:left="720"/>
      <w:contextualSpacing/>
    </w:pPr>
  </w:style>
  <w:style w:type="paragraph" w:customStyle="1" w:styleId="Default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02"/>
    <w:pPr>
      <w:ind w:left="720"/>
      <w:contextualSpacing/>
    </w:pPr>
  </w:style>
  <w:style w:type="paragraph" w:customStyle="1" w:styleId="Default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1F2463-CBC4-4551-AA27-8125F93B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Nermina Žiga</cp:lastModifiedBy>
  <cp:revision>3</cp:revision>
  <dcterms:created xsi:type="dcterms:W3CDTF">2019-12-26T09:47:00Z</dcterms:created>
  <dcterms:modified xsi:type="dcterms:W3CDTF">2019-12-26T12:53:00Z</dcterms:modified>
</cp:coreProperties>
</file>