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1750" w14:textId="384FF3D4" w:rsidR="00DB7BAD" w:rsidRPr="009D03CB" w:rsidRDefault="00DB7BAD" w:rsidP="0001168F">
      <w:pPr>
        <w:jc w:val="both"/>
        <w:rPr>
          <w:rFonts w:cstheme="minorHAnsi"/>
          <w:b/>
          <w:sz w:val="24"/>
          <w:szCs w:val="24"/>
        </w:rPr>
      </w:pPr>
      <w:r w:rsidRPr="009D03CB">
        <w:rPr>
          <w:rFonts w:cstheme="minorHAnsi"/>
          <w:b/>
          <w:sz w:val="24"/>
          <w:szCs w:val="24"/>
        </w:rPr>
        <w:t>NAME AND SURNAME: Selma Škrbo</w:t>
      </w:r>
    </w:p>
    <w:p w14:paraId="38AD7AB8" w14:textId="77777777" w:rsidR="0001168F" w:rsidRPr="009D03CB" w:rsidRDefault="0001168F" w:rsidP="0001168F">
      <w:pPr>
        <w:jc w:val="both"/>
        <w:rPr>
          <w:rFonts w:cstheme="minorHAnsi"/>
          <w:b/>
          <w:color w:val="C00000"/>
          <w:sz w:val="24"/>
          <w:szCs w:val="24"/>
        </w:rPr>
      </w:pPr>
    </w:p>
    <w:p w14:paraId="066980EF" w14:textId="2088BC53" w:rsidR="00DB7BAD" w:rsidRPr="009D03CB" w:rsidRDefault="00DB7BAD" w:rsidP="0001168F">
      <w:pPr>
        <w:jc w:val="both"/>
        <w:rPr>
          <w:rFonts w:cstheme="minorHAnsi"/>
          <w:b/>
          <w:sz w:val="24"/>
          <w:szCs w:val="24"/>
        </w:rPr>
      </w:pPr>
      <w:r w:rsidRPr="009D03CB">
        <w:rPr>
          <w:rFonts w:cstheme="minorHAnsi"/>
          <w:b/>
          <w:sz w:val="24"/>
          <w:szCs w:val="24"/>
        </w:rPr>
        <w:t>Work experience</w:t>
      </w:r>
    </w:p>
    <w:p w14:paraId="28AFAA24" w14:textId="570BDCF2" w:rsidR="0050730D" w:rsidRPr="009D03CB" w:rsidRDefault="0050730D" w:rsidP="0001168F">
      <w:pPr>
        <w:pStyle w:val="ListParagraph"/>
        <w:numPr>
          <w:ilvl w:val="0"/>
          <w:numId w:val="9"/>
        </w:numPr>
        <w:tabs>
          <w:tab w:val="left" w:pos="1815"/>
        </w:tabs>
        <w:spacing w:after="0"/>
        <w:jc w:val="both"/>
        <w:rPr>
          <w:rFonts w:cstheme="minorHAnsi"/>
          <w:bCs/>
          <w:sz w:val="24"/>
          <w:szCs w:val="24"/>
        </w:rPr>
      </w:pPr>
      <w:r w:rsidRPr="009D03CB">
        <w:rPr>
          <w:rFonts w:cstheme="minorHAnsi"/>
          <w:bCs/>
          <w:sz w:val="24"/>
          <w:szCs w:val="24"/>
        </w:rPr>
        <w:t>2022. Associate professor</w:t>
      </w:r>
    </w:p>
    <w:p w14:paraId="761EDF32" w14:textId="2E1E65E2" w:rsidR="0050730D" w:rsidRPr="009D03CB" w:rsidRDefault="0050730D" w:rsidP="0001168F">
      <w:pPr>
        <w:pStyle w:val="ListParagraph"/>
        <w:jc w:val="both"/>
        <w:rPr>
          <w:rFonts w:cstheme="minorHAnsi"/>
          <w:bCs/>
          <w:sz w:val="24"/>
          <w:szCs w:val="24"/>
        </w:rPr>
      </w:pPr>
      <w:r w:rsidRPr="009D03CB">
        <w:rPr>
          <w:rFonts w:cstheme="minorHAnsi"/>
          <w:bCs/>
          <w:sz w:val="24"/>
          <w:szCs w:val="24"/>
        </w:rPr>
        <w:t>Pharmacokinetics, Clinical Pharmacy, Department of Pharmacology and Clinical Pharmacy, Faculty of Pharmacy, University of Sarajevo, Sarajevo</w:t>
      </w:r>
      <w:r w:rsidR="00E371B0" w:rsidRPr="009D03CB">
        <w:rPr>
          <w:rFonts w:cstheme="minorHAnsi"/>
          <w:bCs/>
          <w:sz w:val="24"/>
          <w:szCs w:val="24"/>
        </w:rPr>
        <w:t>, Bosnia and Herzegovina</w:t>
      </w:r>
    </w:p>
    <w:p w14:paraId="18840AF9" w14:textId="72FC2A5C" w:rsidR="00DB7BAD" w:rsidRPr="009D03CB" w:rsidRDefault="00DB7BAD" w:rsidP="0001168F">
      <w:pPr>
        <w:pStyle w:val="ListParagraph"/>
        <w:numPr>
          <w:ilvl w:val="0"/>
          <w:numId w:val="9"/>
        </w:numPr>
        <w:tabs>
          <w:tab w:val="left" w:pos="1815"/>
        </w:tabs>
        <w:spacing w:after="0"/>
        <w:jc w:val="both"/>
        <w:rPr>
          <w:rFonts w:cstheme="minorHAnsi"/>
          <w:bCs/>
          <w:sz w:val="24"/>
          <w:szCs w:val="24"/>
        </w:rPr>
      </w:pPr>
      <w:r w:rsidRPr="009D03CB">
        <w:rPr>
          <w:rFonts w:cstheme="minorHAnsi"/>
          <w:bCs/>
          <w:sz w:val="24"/>
          <w:szCs w:val="24"/>
        </w:rPr>
        <w:t>2016/2017 Assistant Professor</w:t>
      </w:r>
    </w:p>
    <w:p w14:paraId="1CA5A423" w14:textId="3AEF0C4C" w:rsidR="00DB7BAD" w:rsidRPr="009D03CB" w:rsidRDefault="00DB7BAD" w:rsidP="0001168F">
      <w:pPr>
        <w:pStyle w:val="ListParagraph"/>
        <w:jc w:val="both"/>
        <w:rPr>
          <w:rFonts w:cstheme="minorHAnsi"/>
          <w:bCs/>
          <w:sz w:val="24"/>
          <w:szCs w:val="24"/>
        </w:rPr>
      </w:pPr>
      <w:r w:rsidRPr="009D03CB">
        <w:rPr>
          <w:rFonts w:cstheme="minorHAnsi"/>
          <w:bCs/>
          <w:sz w:val="24"/>
          <w:szCs w:val="24"/>
        </w:rPr>
        <w:t>Pharmacokinetics, Clinical Pharmacy, Department of Clinical Pharmacy, Faculty of Pharmacy, University of Sarajevo, Sarajevo</w:t>
      </w:r>
      <w:r w:rsidR="00E371B0" w:rsidRPr="009D03CB">
        <w:rPr>
          <w:rFonts w:cstheme="minorHAnsi"/>
          <w:bCs/>
          <w:sz w:val="24"/>
          <w:szCs w:val="24"/>
        </w:rPr>
        <w:t>, Bosnia and Herzegovina</w:t>
      </w:r>
    </w:p>
    <w:p w14:paraId="1996969A" w14:textId="77777777" w:rsidR="00DB7BAD" w:rsidRPr="009D03CB" w:rsidRDefault="00DB7BAD" w:rsidP="0001168F">
      <w:pPr>
        <w:pStyle w:val="ListParagraph"/>
        <w:numPr>
          <w:ilvl w:val="0"/>
          <w:numId w:val="9"/>
        </w:numPr>
        <w:spacing w:after="0"/>
        <w:jc w:val="both"/>
        <w:rPr>
          <w:rFonts w:cstheme="minorHAnsi"/>
          <w:bCs/>
          <w:sz w:val="24"/>
          <w:szCs w:val="24"/>
        </w:rPr>
      </w:pPr>
      <w:r w:rsidRPr="009D03CB">
        <w:rPr>
          <w:rFonts w:cstheme="minorHAnsi"/>
          <w:bCs/>
          <w:sz w:val="24"/>
          <w:szCs w:val="24"/>
        </w:rPr>
        <w:t>2012. Assistant Professor</w:t>
      </w:r>
    </w:p>
    <w:p w14:paraId="411C5B27" w14:textId="08F30A8C" w:rsidR="00DB7BAD" w:rsidRPr="009D03CB" w:rsidRDefault="00DB7BAD" w:rsidP="0001168F">
      <w:pPr>
        <w:pStyle w:val="ListParagraph"/>
        <w:jc w:val="both"/>
        <w:rPr>
          <w:rFonts w:cstheme="minorHAnsi"/>
          <w:bCs/>
          <w:sz w:val="24"/>
          <w:szCs w:val="24"/>
        </w:rPr>
      </w:pPr>
      <w:r w:rsidRPr="009D03CB">
        <w:rPr>
          <w:rFonts w:cstheme="minorHAnsi"/>
          <w:bCs/>
          <w:sz w:val="24"/>
          <w:szCs w:val="24"/>
        </w:rPr>
        <w:t>Pharmacokinetics, Clinical Pharmacy, Department of Clinical Pharmacy, Faculty of Pharmacy, University of Sarajevo, Sarajevo</w:t>
      </w:r>
      <w:r w:rsidR="00E371B0" w:rsidRPr="009D03CB">
        <w:rPr>
          <w:rFonts w:cstheme="minorHAnsi"/>
          <w:bCs/>
          <w:sz w:val="24"/>
          <w:szCs w:val="24"/>
        </w:rPr>
        <w:t>, Bosnia and Herzegovina</w:t>
      </w:r>
    </w:p>
    <w:p w14:paraId="5F484862" w14:textId="3D7FBA46" w:rsidR="00E3512A" w:rsidRPr="009D03CB" w:rsidRDefault="00E3512A" w:rsidP="0001168F">
      <w:pPr>
        <w:pStyle w:val="ListParagraph"/>
        <w:numPr>
          <w:ilvl w:val="0"/>
          <w:numId w:val="9"/>
        </w:numPr>
        <w:spacing w:after="0"/>
        <w:jc w:val="both"/>
        <w:rPr>
          <w:rFonts w:cstheme="minorHAnsi"/>
          <w:bCs/>
          <w:sz w:val="24"/>
          <w:szCs w:val="24"/>
        </w:rPr>
      </w:pPr>
      <w:r w:rsidRPr="009D03CB">
        <w:rPr>
          <w:rFonts w:cstheme="minorHAnsi"/>
          <w:bCs/>
          <w:sz w:val="24"/>
          <w:szCs w:val="24"/>
        </w:rPr>
        <w:t>2008-2015 Samed d.o.o., Sarajevo</w:t>
      </w:r>
    </w:p>
    <w:p w14:paraId="07214C3E" w14:textId="527130CC" w:rsidR="00E3512A" w:rsidRPr="009D03CB" w:rsidRDefault="00E3512A" w:rsidP="0001168F">
      <w:pPr>
        <w:spacing w:after="0"/>
        <w:ind w:firstLine="708"/>
        <w:jc w:val="both"/>
        <w:rPr>
          <w:rFonts w:cstheme="minorHAnsi"/>
          <w:bCs/>
          <w:sz w:val="24"/>
          <w:szCs w:val="24"/>
        </w:rPr>
      </w:pPr>
      <w:r w:rsidRPr="009D03CB">
        <w:rPr>
          <w:rFonts w:cstheme="minorHAnsi"/>
          <w:bCs/>
          <w:sz w:val="24"/>
          <w:szCs w:val="24"/>
        </w:rPr>
        <w:t>Responsible person for the registration of medicines</w:t>
      </w:r>
    </w:p>
    <w:p w14:paraId="77E1AC66" w14:textId="0FCF797D" w:rsidR="00DB7BAD" w:rsidRPr="009D03CB" w:rsidRDefault="00DB7BAD" w:rsidP="0001168F">
      <w:pPr>
        <w:pStyle w:val="ListParagraph"/>
        <w:numPr>
          <w:ilvl w:val="0"/>
          <w:numId w:val="9"/>
        </w:numPr>
        <w:spacing w:after="0"/>
        <w:jc w:val="both"/>
        <w:rPr>
          <w:rFonts w:cstheme="minorHAnsi"/>
          <w:bCs/>
          <w:sz w:val="24"/>
          <w:szCs w:val="24"/>
        </w:rPr>
      </w:pPr>
      <w:r w:rsidRPr="009D03CB">
        <w:rPr>
          <w:rFonts w:cstheme="minorHAnsi"/>
          <w:bCs/>
          <w:sz w:val="24"/>
          <w:szCs w:val="24"/>
        </w:rPr>
        <w:t>2005/2006 Senior Teaching and Researching Assistant</w:t>
      </w:r>
    </w:p>
    <w:p w14:paraId="279FBEF7" w14:textId="417FF4B1" w:rsidR="00DB7BAD" w:rsidRPr="009D03CB" w:rsidRDefault="00DB7BAD" w:rsidP="0001168F">
      <w:pPr>
        <w:pStyle w:val="ListParagraph"/>
        <w:jc w:val="both"/>
        <w:rPr>
          <w:rFonts w:cstheme="minorHAnsi"/>
          <w:bCs/>
          <w:sz w:val="24"/>
          <w:szCs w:val="24"/>
        </w:rPr>
      </w:pPr>
      <w:r w:rsidRPr="009D03CB">
        <w:rPr>
          <w:rFonts w:cstheme="minorHAnsi"/>
          <w:bCs/>
          <w:sz w:val="24"/>
          <w:szCs w:val="24"/>
        </w:rPr>
        <w:t>Pharmacokinetics, Clinical Pharmacy, Department of Clinical Pharmacy, Faculty of Pharmacy, University of Sarajevo, Sarajevo</w:t>
      </w:r>
      <w:r w:rsidR="00E371B0" w:rsidRPr="009D03CB">
        <w:rPr>
          <w:rFonts w:cstheme="minorHAnsi"/>
          <w:bCs/>
          <w:sz w:val="24"/>
          <w:szCs w:val="24"/>
        </w:rPr>
        <w:t>, Bosnia and Herzegovina</w:t>
      </w:r>
    </w:p>
    <w:p w14:paraId="366DD196" w14:textId="5B207068" w:rsidR="00DB7BAD" w:rsidRPr="009D03CB" w:rsidRDefault="00DB7BAD" w:rsidP="0001168F">
      <w:pPr>
        <w:pStyle w:val="ListParagraph"/>
        <w:numPr>
          <w:ilvl w:val="0"/>
          <w:numId w:val="9"/>
        </w:numPr>
        <w:spacing w:after="0"/>
        <w:jc w:val="both"/>
        <w:rPr>
          <w:rFonts w:cstheme="minorHAnsi"/>
          <w:bCs/>
          <w:i/>
          <w:sz w:val="24"/>
          <w:szCs w:val="24"/>
        </w:rPr>
      </w:pPr>
      <w:r w:rsidRPr="009D03CB">
        <w:rPr>
          <w:rFonts w:cstheme="minorHAnsi"/>
          <w:bCs/>
          <w:sz w:val="24"/>
          <w:szCs w:val="24"/>
        </w:rPr>
        <w:t>1994</w:t>
      </w:r>
      <w:r w:rsidR="00792136" w:rsidRPr="009D03CB">
        <w:rPr>
          <w:rFonts w:cstheme="minorHAnsi"/>
          <w:bCs/>
          <w:sz w:val="24"/>
          <w:szCs w:val="24"/>
        </w:rPr>
        <w:t xml:space="preserve"> </w:t>
      </w:r>
      <w:r w:rsidRPr="009D03CB">
        <w:rPr>
          <w:rFonts w:cstheme="minorHAnsi"/>
          <w:bCs/>
          <w:sz w:val="24"/>
          <w:szCs w:val="24"/>
        </w:rPr>
        <w:t>Teaching and research assistant</w:t>
      </w:r>
    </w:p>
    <w:p w14:paraId="2E0E48C0" w14:textId="4DE5F622" w:rsidR="00DB7BAD" w:rsidRPr="009D03CB" w:rsidRDefault="00DB7BAD" w:rsidP="0001168F">
      <w:pPr>
        <w:pStyle w:val="ListParagraph"/>
        <w:jc w:val="both"/>
        <w:rPr>
          <w:rFonts w:cstheme="minorHAnsi"/>
          <w:sz w:val="24"/>
          <w:szCs w:val="24"/>
        </w:rPr>
      </w:pPr>
      <w:r w:rsidRPr="009D03CB">
        <w:rPr>
          <w:rFonts w:cstheme="minorHAnsi"/>
          <w:sz w:val="24"/>
          <w:szCs w:val="24"/>
        </w:rPr>
        <w:t>Pharmacokinetics, Department of Clinical Pharmacy, Faculty of Pharmacy, University of Sarajevo, Sarajevo</w:t>
      </w:r>
      <w:r w:rsidR="00E371B0" w:rsidRPr="009D03CB">
        <w:rPr>
          <w:rFonts w:cstheme="minorHAnsi"/>
          <w:sz w:val="24"/>
          <w:szCs w:val="24"/>
        </w:rPr>
        <w:t>, Bosnia and Herzegovina</w:t>
      </w:r>
    </w:p>
    <w:p w14:paraId="7509BEBF" w14:textId="124BAB7E" w:rsidR="00DB7BAD" w:rsidRPr="009D03CB" w:rsidRDefault="00DB7BAD" w:rsidP="0001168F">
      <w:pPr>
        <w:jc w:val="both"/>
        <w:rPr>
          <w:rFonts w:cstheme="minorHAnsi"/>
          <w:b/>
          <w:sz w:val="24"/>
          <w:szCs w:val="24"/>
        </w:rPr>
      </w:pPr>
      <w:r w:rsidRPr="009D03CB">
        <w:rPr>
          <w:rFonts w:cstheme="minorHAnsi"/>
          <w:b/>
          <w:sz w:val="24"/>
          <w:szCs w:val="24"/>
        </w:rPr>
        <w:t>Education</w:t>
      </w:r>
    </w:p>
    <w:p w14:paraId="11E78CCA" w14:textId="77777777" w:rsidR="00DB7BAD" w:rsidRPr="009D03CB" w:rsidRDefault="00DB7BAD" w:rsidP="009D03CB">
      <w:pPr>
        <w:pStyle w:val="ListParagraph"/>
        <w:numPr>
          <w:ilvl w:val="0"/>
          <w:numId w:val="14"/>
        </w:numPr>
        <w:jc w:val="both"/>
        <w:rPr>
          <w:rFonts w:cstheme="minorHAnsi"/>
          <w:sz w:val="24"/>
          <w:szCs w:val="24"/>
        </w:rPr>
      </w:pPr>
      <w:r w:rsidRPr="009D03CB">
        <w:rPr>
          <w:rFonts w:cstheme="minorHAnsi"/>
          <w:bCs/>
          <w:sz w:val="24"/>
          <w:szCs w:val="24"/>
        </w:rPr>
        <w:t>2013.</w:t>
      </w:r>
      <w:r w:rsidRPr="009D03CB">
        <w:rPr>
          <w:rFonts w:cstheme="minorHAnsi"/>
          <w:sz w:val="24"/>
          <w:szCs w:val="24"/>
        </w:rPr>
        <w:t xml:space="preserve"> Lifelong learning program "Pedagogical education of teachers" organized by the Faculty of Philosophy, University of Sarajevo, Sarajevo, Bosnia and Herzegovina</w:t>
      </w:r>
    </w:p>
    <w:p w14:paraId="7B10EE55" w14:textId="0B01C33C" w:rsidR="00DB7BAD" w:rsidRPr="009D03CB" w:rsidRDefault="00DB7BAD" w:rsidP="009D03CB">
      <w:pPr>
        <w:pStyle w:val="ListParagraph"/>
        <w:numPr>
          <w:ilvl w:val="0"/>
          <w:numId w:val="14"/>
        </w:numPr>
        <w:jc w:val="both"/>
        <w:rPr>
          <w:rFonts w:cstheme="minorHAnsi"/>
          <w:sz w:val="24"/>
          <w:szCs w:val="24"/>
        </w:rPr>
      </w:pPr>
      <w:r w:rsidRPr="009D03CB">
        <w:rPr>
          <w:rFonts w:cstheme="minorHAnsi"/>
          <w:bCs/>
          <w:sz w:val="24"/>
          <w:szCs w:val="24"/>
        </w:rPr>
        <w:t>2012.</w:t>
      </w:r>
      <w:r w:rsidRPr="009D03CB">
        <w:rPr>
          <w:rFonts w:cstheme="minorHAnsi"/>
          <w:sz w:val="24"/>
          <w:szCs w:val="24"/>
        </w:rPr>
        <w:t xml:space="preserve"> </w:t>
      </w:r>
      <w:r w:rsidR="00E371B0" w:rsidRPr="009D03CB">
        <w:rPr>
          <w:rFonts w:cstheme="minorHAnsi"/>
        </w:rPr>
        <w:t xml:space="preserve">PhD in </w:t>
      </w:r>
      <w:r w:rsidR="00E371B0" w:rsidRPr="009D03CB">
        <w:rPr>
          <w:rFonts w:cstheme="minorHAnsi"/>
          <w:lang w:val="en-GB"/>
        </w:rPr>
        <w:t>Pharmaceutical Sciences</w:t>
      </w:r>
      <w:r w:rsidR="00E371B0" w:rsidRPr="009D03CB">
        <w:rPr>
          <w:rFonts w:cstheme="minorHAnsi"/>
          <w:sz w:val="24"/>
          <w:szCs w:val="24"/>
        </w:rPr>
        <w:t xml:space="preserve"> </w:t>
      </w:r>
    </w:p>
    <w:p w14:paraId="5394219F" w14:textId="095A05C2" w:rsidR="00DB7BAD" w:rsidRPr="009D03CB" w:rsidRDefault="00E371B0" w:rsidP="0001168F">
      <w:pPr>
        <w:pStyle w:val="ListParagraph"/>
        <w:ind w:left="360"/>
        <w:jc w:val="both"/>
        <w:rPr>
          <w:rFonts w:cstheme="minorHAnsi"/>
          <w:iCs/>
          <w:sz w:val="24"/>
          <w:szCs w:val="24"/>
        </w:rPr>
      </w:pPr>
      <w:r w:rsidRPr="009D03CB">
        <w:rPr>
          <w:rFonts w:cstheme="minorHAnsi"/>
        </w:rPr>
        <w:t>Doctoral dissertation:</w:t>
      </w:r>
      <w:r w:rsidR="00DB7BAD" w:rsidRPr="009D03CB">
        <w:rPr>
          <w:rFonts w:cstheme="minorHAnsi"/>
          <w:sz w:val="24"/>
          <w:szCs w:val="24"/>
        </w:rPr>
        <w:t xml:space="preserve"> „Comparative study of the efficacy and safety of the combination of alpha 1-13 corticotropin / Met-enkephalin and corticosteroids in the treatment of bronchial asthma", </w:t>
      </w:r>
      <w:r w:rsidR="00DB7BAD" w:rsidRPr="009D03CB">
        <w:rPr>
          <w:rFonts w:cstheme="minorHAnsi"/>
          <w:iCs/>
          <w:sz w:val="24"/>
          <w:szCs w:val="24"/>
        </w:rPr>
        <w:t>Faculty of Pharmacy, University of Sarajevo, Sarajevo</w:t>
      </w:r>
    </w:p>
    <w:p w14:paraId="74DABC95" w14:textId="77777777" w:rsidR="00DB7BAD" w:rsidRPr="009D03CB" w:rsidRDefault="00DB7BAD" w:rsidP="009D03CB">
      <w:pPr>
        <w:pStyle w:val="ListParagraph"/>
        <w:numPr>
          <w:ilvl w:val="0"/>
          <w:numId w:val="15"/>
        </w:numPr>
        <w:jc w:val="both"/>
        <w:rPr>
          <w:rFonts w:cstheme="minorHAnsi"/>
          <w:b/>
          <w:iCs/>
          <w:sz w:val="24"/>
          <w:szCs w:val="24"/>
        </w:rPr>
      </w:pPr>
      <w:r w:rsidRPr="009D03CB">
        <w:rPr>
          <w:rFonts w:cstheme="minorHAnsi"/>
          <w:bCs/>
          <w:iCs/>
          <w:sz w:val="24"/>
          <w:szCs w:val="24"/>
        </w:rPr>
        <w:t>2006.</w:t>
      </w:r>
      <w:r w:rsidRPr="009D03CB">
        <w:rPr>
          <w:rFonts w:cstheme="minorHAnsi"/>
          <w:b/>
          <w:iCs/>
          <w:sz w:val="24"/>
          <w:szCs w:val="24"/>
        </w:rPr>
        <w:t xml:space="preserve"> </w:t>
      </w:r>
      <w:r w:rsidRPr="009D03CB">
        <w:rPr>
          <w:rFonts w:cstheme="minorHAnsi"/>
          <w:iCs/>
          <w:sz w:val="24"/>
          <w:szCs w:val="24"/>
        </w:rPr>
        <w:t>Clinical pharmacy specialist</w:t>
      </w:r>
    </w:p>
    <w:p w14:paraId="06818895" w14:textId="77777777" w:rsidR="00DB7BAD" w:rsidRPr="009D03CB" w:rsidRDefault="00DB7BAD" w:rsidP="0001168F">
      <w:pPr>
        <w:pStyle w:val="ListParagraph"/>
        <w:ind w:left="360"/>
        <w:jc w:val="both"/>
        <w:rPr>
          <w:rFonts w:cstheme="minorHAnsi"/>
          <w:iCs/>
          <w:sz w:val="24"/>
          <w:szCs w:val="24"/>
        </w:rPr>
      </w:pPr>
      <w:r w:rsidRPr="009D03CB">
        <w:rPr>
          <w:rFonts w:cstheme="minorHAnsi"/>
          <w:iCs/>
          <w:sz w:val="24"/>
          <w:szCs w:val="24"/>
        </w:rPr>
        <w:t>Specialist exam in Clinical Pharmacy, Faculty of Pharmacy, University of Sarajevo/</w:t>
      </w:r>
      <w:r w:rsidRPr="009D03CB">
        <w:rPr>
          <w:rFonts w:cstheme="minorHAnsi"/>
        </w:rPr>
        <w:t xml:space="preserve"> </w:t>
      </w:r>
      <w:r w:rsidRPr="009D03CB">
        <w:rPr>
          <w:rFonts w:cstheme="minorHAnsi"/>
          <w:sz w:val="24"/>
          <w:szCs w:val="24"/>
        </w:rPr>
        <w:t>Federal Ministry of Health, Sarajevo</w:t>
      </w:r>
    </w:p>
    <w:p w14:paraId="38440755" w14:textId="77777777" w:rsidR="00E371B0" w:rsidRPr="009D03CB" w:rsidRDefault="00DB7BAD" w:rsidP="009D03CB">
      <w:pPr>
        <w:pStyle w:val="ListParagraph"/>
        <w:numPr>
          <w:ilvl w:val="0"/>
          <w:numId w:val="15"/>
        </w:numPr>
        <w:jc w:val="both"/>
        <w:rPr>
          <w:rFonts w:cstheme="minorHAnsi"/>
          <w:i/>
          <w:iCs/>
          <w:sz w:val="24"/>
          <w:szCs w:val="24"/>
        </w:rPr>
      </w:pPr>
      <w:r w:rsidRPr="009D03CB">
        <w:rPr>
          <w:rFonts w:cstheme="minorHAnsi"/>
          <w:bCs/>
          <w:iCs/>
          <w:sz w:val="24"/>
          <w:szCs w:val="24"/>
        </w:rPr>
        <w:t xml:space="preserve">2004. </w:t>
      </w:r>
      <w:r w:rsidR="00E371B0" w:rsidRPr="009D03CB">
        <w:rPr>
          <w:rFonts w:cstheme="minorHAnsi"/>
        </w:rPr>
        <w:t>Master of Pharmaceutical Sciences</w:t>
      </w:r>
      <w:r w:rsidR="00E371B0" w:rsidRPr="009D03CB">
        <w:rPr>
          <w:rFonts w:cstheme="minorHAnsi"/>
          <w:iCs/>
          <w:sz w:val="24"/>
          <w:szCs w:val="24"/>
        </w:rPr>
        <w:t xml:space="preserve"> </w:t>
      </w:r>
    </w:p>
    <w:p w14:paraId="6039D103" w14:textId="1FA29340" w:rsidR="00DB7BAD" w:rsidRPr="009D03CB" w:rsidRDefault="00663D85" w:rsidP="0001168F">
      <w:pPr>
        <w:pStyle w:val="ListParagraph"/>
        <w:ind w:left="360"/>
        <w:jc w:val="both"/>
        <w:rPr>
          <w:rFonts w:cstheme="minorHAnsi"/>
          <w:iCs/>
          <w:sz w:val="24"/>
          <w:szCs w:val="24"/>
        </w:rPr>
      </w:pPr>
      <w:r w:rsidRPr="009D03CB">
        <w:rPr>
          <w:rFonts w:cstheme="minorHAnsi"/>
        </w:rPr>
        <w:t xml:space="preserve">Master Thesis: </w:t>
      </w:r>
      <w:r w:rsidR="00DB7BAD" w:rsidRPr="009D03CB">
        <w:rPr>
          <w:rFonts w:cstheme="minorHAnsi"/>
          <w:iCs/>
          <w:sz w:val="24"/>
          <w:szCs w:val="24"/>
        </w:rPr>
        <w:t>“Significance of pharmacokinetic / pharmacodynamic modeling in adequate assessment of optimal heparin dosing regimen ”, University of Sarajevo, Faculty of Pharmacy</w:t>
      </w:r>
    </w:p>
    <w:p w14:paraId="68086777" w14:textId="68905CD6" w:rsidR="00663D85" w:rsidRPr="009D03CB" w:rsidRDefault="00663D85" w:rsidP="0001168F">
      <w:pPr>
        <w:pStyle w:val="ListParagraph"/>
        <w:ind w:left="360"/>
        <w:jc w:val="both"/>
        <w:rPr>
          <w:rFonts w:cstheme="minorHAnsi"/>
          <w:i/>
          <w:sz w:val="24"/>
          <w:szCs w:val="24"/>
        </w:rPr>
      </w:pPr>
      <w:r w:rsidRPr="009D03CB">
        <w:rPr>
          <w:rFonts w:cstheme="minorHAnsi"/>
          <w:i/>
          <w:sz w:val="24"/>
          <w:szCs w:val="24"/>
        </w:rPr>
        <w:t>Average grade: 9.71</w:t>
      </w:r>
    </w:p>
    <w:p w14:paraId="2C90AF12" w14:textId="6691E935" w:rsidR="00DB7BAD" w:rsidRPr="009D03CB" w:rsidRDefault="00DB7BAD" w:rsidP="009D03CB">
      <w:pPr>
        <w:pStyle w:val="ListParagraph"/>
        <w:numPr>
          <w:ilvl w:val="0"/>
          <w:numId w:val="15"/>
        </w:numPr>
        <w:jc w:val="both"/>
        <w:rPr>
          <w:rFonts w:cstheme="minorHAnsi"/>
          <w:iCs/>
          <w:sz w:val="24"/>
          <w:szCs w:val="24"/>
        </w:rPr>
      </w:pPr>
      <w:r w:rsidRPr="009D03CB">
        <w:rPr>
          <w:rFonts w:cstheme="minorHAnsi"/>
          <w:bCs/>
          <w:sz w:val="24"/>
          <w:szCs w:val="24"/>
        </w:rPr>
        <w:t>1994.</w:t>
      </w:r>
      <w:r w:rsidRPr="009D03CB">
        <w:rPr>
          <w:rFonts w:cstheme="minorHAnsi"/>
          <w:b/>
          <w:sz w:val="24"/>
          <w:szCs w:val="24"/>
        </w:rPr>
        <w:t xml:space="preserve"> </w:t>
      </w:r>
      <w:r w:rsidRPr="009D03CB">
        <w:rPr>
          <w:rFonts w:cstheme="minorHAnsi"/>
          <w:iCs/>
          <w:sz w:val="24"/>
          <w:szCs w:val="24"/>
        </w:rPr>
        <w:t>Master of Pharmacy</w:t>
      </w:r>
    </w:p>
    <w:p w14:paraId="45991EB4" w14:textId="77777777" w:rsidR="00DB7BAD" w:rsidRPr="009D03CB" w:rsidRDefault="00DB7BAD" w:rsidP="0001168F">
      <w:pPr>
        <w:pStyle w:val="ListParagraph"/>
        <w:ind w:left="360"/>
        <w:jc w:val="both"/>
        <w:rPr>
          <w:rFonts w:cstheme="minorHAnsi"/>
          <w:iCs/>
          <w:sz w:val="24"/>
          <w:szCs w:val="24"/>
        </w:rPr>
      </w:pPr>
      <w:r w:rsidRPr="009D03CB">
        <w:rPr>
          <w:rFonts w:cstheme="minorHAnsi"/>
          <w:iCs/>
          <w:sz w:val="24"/>
          <w:szCs w:val="24"/>
        </w:rPr>
        <w:t>Faculty of Pharmacy, University of Sarajevo, Sarajevo</w:t>
      </w:r>
    </w:p>
    <w:p w14:paraId="087F8108" w14:textId="2EBCC7D2" w:rsidR="00663D85" w:rsidRPr="009D03CB" w:rsidRDefault="00663D85" w:rsidP="0001168F">
      <w:pPr>
        <w:pStyle w:val="ListParagraph"/>
        <w:ind w:left="360"/>
        <w:jc w:val="both"/>
        <w:rPr>
          <w:rFonts w:cstheme="minorHAnsi"/>
          <w:i/>
          <w:sz w:val="24"/>
          <w:szCs w:val="24"/>
        </w:rPr>
      </w:pPr>
      <w:r w:rsidRPr="009D03CB">
        <w:rPr>
          <w:rFonts w:cstheme="minorHAnsi"/>
          <w:i/>
          <w:sz w:val="24"/>
          <w:szCs w:val="24"/>
        </w:rPr>
        <w:lastRenderedPageBreak/>
        <w:t>Average grade: 9.23</w:t>
      </w:r>
    </w:p>
    <w:p w14:paraId="751E1404" w14:textId="35545FBA" w:rsidR="00DB7BAD" w:rsidRPr="00EB2168" w:rsidRDefault="00DB7BAD" w:rsidP="00EB2168">
      <w:pPr>
        <w:pStyle w:val="ListParagraph"/>
        <w:numPr>
          <w:ilvl w:val="0"/>
          <w:numId w:val="15"/>
        </w:numPr>
        <w:jc w:val="both"/>
        <w:rPr>
          <w:rFonts w:cstheme="minorHAnsi"/>
          <w:bCs/>
          <w:iCs/>
          <w:sz w:val="24"/>
          <w:szCs w:val="24"/>
        </w:rPr>
      </w:pPr>
      <w:r w:rsidRPr="00EB2168">
        <w:rPr>
          <w:rFonts w:cstheme="minorHAnsi"/>
          <w:bCs/>
          <w:iCs/>
          <w:sz w:val="24"/>
          <w:szCs w:val="24"/>
        </w:rPr>
        <w:t>1989.</w:t>
      </w:r>
      <w:r w:rsidR="00663D85" w:rsidRPr="00EB2168">
        <w:rPr>
          <w:rFonts w:cstheme="minorHAnsi"/>
          <w:bCs/>
          <w:iCs/>
          <w:sz w:val="24"/>
          <w:szCs w:val="24"/>
        </w:rPr>
        <w:t xml:space="preserve"> </w:t>
      </w:r>
      <w:r w:rsidRPr="00EB2168">
        <w:rPr>
          <w:rFonts w:cstheme="minorHAnsi"/>
          <w:bCs/>
          <w:iCs/>
          <w:sz w:val="24"/>
          <w:szCs w:val="24"/>
        </w:rPr>
        <w:t>Medical high school, Sarajevo</w:t>
      </w:r>
    </w:p>
    <w:p w14:paraId="06EF61A6" w14:textId="00E921D0" w:rsidR="00DB7BAD" w:rsidRPr="00EB2168" w:rsidRDefault="00DB7BAD" w:rsidP="00EB2168">
      <w:pPr>
        <w:pStyle w:val="ListParagraph"/>
        <w:numPr>
          <w:ilvl w:val="0"/>
          <w:numId w:val="15"/>
        </w:numPr>
        <w:spacing w:after="0"/>
        <w:jc w:val="both"/>
        <w:rPr>
          <w:rFonts w:cstheme="minorHAnsi"/>
          <w:bCs/>
          <w:iCs/>
          <w:sz w:val="24"/>
          <w:szCs w:val="24"/>
        </w:rPr>
      </w:pPr>
      <w:r w:rsidRPr="00EB2168">
        <w:rPr>
          <w:rFonts w:cstheme="minorHAnsi"/>
          <w:bCs/>
          <w:iCs/>
          <w:sz w:val="24"/>
          <w:szCs w:val="24"/>
        </w:rPr>
        <w:t>1985.</w:t>
      </w:r>
      <w:r w:rsidR="00663D85" w:rsidRPr="00EB2168">
        <w:rPr>
          <w:rFonts w:cstheme="minorHAnsi"/>
          <w:bCs/>
          <w:iCs/>
          <w:sz w:val="24"/>
          <w:szCs w:val="24"/>
        </w:rPr>
        <w:t xml:space="preserve"> </w:t>
      </w:r>
      <w:r w:rsidRPr="00EB2168">
        <w:rPr>
          <w:rFonts w:cstheme="minorHAnsi"/>
          <w:bCs/>
          <w:iCs/>
          <w:sz w:val="24"/>
          <w:szCs w:val="24"/>
        </w:rPr>
        <w:t>Elementary School „Bratstvo i jedinstvo“, Sarajevo</w:t>
      </w:r>
    </w:p>
    <w:p w14:paraId="22C61416" w14:textId="77777777" w:rsidR="00EB2168" w:rsidRDefault="00EB2168" w:rsidP="00EB2168">
      <w:pPr>
        <w:spacing w:after="0"/>
        <w:jc w:val="both"/>
        <w:rPr>
          <w:rFonts w:cstheme="minorHAnsi"/>
          <w:b/>
          <w:sz w:val="24"/>
          <w:szCs w:val="24"/>
        </w:rPr>
      </w:pPr>
    </w:p>
    <w:p w14:paraId="15369139" w14:textId="228350F9" w:rsidR="00DB7BAD" w:rsidRPr="00EB2168" w:rsidRDefault="00DB7BAD" w:rsidP="00EB2168">
      <w:pPr>
        <w:spacing w:after="0"/>
        <w:jc w:val="both"/>
        <w:rPr>
          <w:rFonts w:cstheme="minorHAnsi"/>
          <w:b/>
          <w:sz w:val="24"/>
          <w:szCs w:val="24"/>
        </w:rPr>
      </w:pPr>
      <w:r w:rsidRPr="00EB2168">
        <w:rPr>
          <w:rFonts w:cstheme="minorHAnsi"/>
          <w:b/>
          <w:sz w:val="24"/>
          <w:szCs w:val="24"/>
        </w:rPr>
        <w:t>Study abroad</w:t>
      </w:r>
    </w:p>
    <w:p w14:paraId="579952BB" w14:textId="77777777" w:rsidR="00792136" w:rsidRPr="009D03CB" w:rsidRDefault="00792136" w:rsidP="00EB2168">
      <w:pPr>
        <w:spacing w:after="0"/>
        <w:jc w:val="both"/>
        <w:rPr>
          <w:rFonts w:cstheme="minorHAnsi"/>
          <w:b/>
          <w:color w:val="C00000"/>
          <w:sz w:val="24"/>
          <w:szCs w:val="24"/>
        </w:rPr>
      </w:pPr>
    </w:p>
    <w:p w14:paraId="6F720472" w14:textId="77777777" w:rsidR="0028603C" w:rsidRPr="009D03CB" w:rsidRDefault="0028603C" w:rsidP="00EB2168">
      <w:pPr>
        <w:pStyle w:val="ListParagraph"/>
        <w:numPr>
          <w:ilvl w:val="0"/>
          <w:numId w:val="2"/>
        </w:numPr>
        <w:spacing w:after="0"/>
        <w:jc w:val="both"/>
        <w:rPr>
          <w:rFonts w:cstheme="minorHAnsi"/>
          <w:sz w:val="24"/>
          <w:szCs w:val="24"/>
        </w:rPr>
      </w:pPr>
      <w:r w:rsidRPr="009D03CB">
        <w:rPr>
          <w:rFonts w:cstheme="minorHAnsi"/>
          <w:sz w:val="24"/>
          <w:szCs w:val="24"/>
        </w:rPr>
        <w:t>2001. Faculty of Pharmacy, Barcelona, Spain</w:t>
      </w:r>
    </w:p>
    <w:p w14:paraId="696DEB41" w14:textId="35A5452C" w:rsidR="00DB7BAD" w:rsidRPr="009D03CB" w:rsidRDefault="00DB7BAD" w:rsidP="00EB2168">
      <w:pPr>
        <w:pStyle w:val="ListParagraph"/>
        <w:numPr>
          <w:ilvl w:val="0"/>
          <w:numId w:val="2"/>
        </w:numPr>
        <w:spacing w:after="0"/>
        <w:jc w:val="both"/>
        <w:rPr>
          <w:rFonts w:cstheme="minorHAnsi"/>
          <w:sz w:val="24"/>
          <w:szCs w:val="24"/>
        </w:rPr>
      </w:pPr>
      <w:r w:rsidRPr="009D03CB">
        <w:rPr>
          <w:rFonts w:cstheme="minorHAnsi"/>
          <w:sz w:val="24"/>
          <w:szCs w:val="24"/>
        </w:rPr>
        <w:t>1997. Faculty of Pharmacy, University of Ljubljana, Slovenia</w:t>
      </w:r>
    </w:p>
    <w:p w14:paraId="151B51AB" w14:textId="77777777" w:rsidR="00DB7BAD" w:rsidRPr="009D03CB" w:rsidRDefault="00DB7BAD" w:rsidP="00EB2168">
      <w:pPr>
        <w:spacing w:after="0"/>
        <w:jc w:val="both"/>
        <w:rPr>
          <w:rFonts w:cstheme="minorHAnsi"/>
          <w:b/>
          <w:iCs/>
          <w:sz w:val="24"/>
          <w:szCs w:val="24"/>
        </w:rPr>
      </w:pPr>
    </w:p>
    <w:p w14:paraId="5418DBB8" w14:textId="77777777" w:rsidR="00DB7BAD" w:rsidRPr="00EB2168" w:rsidRDefault="00DB7BAD" w:rsidP="00EB2168">
      <w:pPr>
        <w:spacing w:after="0"/>
        <w:jc w:val="both"/>
        <w:rPr>
          <w:rFonts w:cstheme="minorHAnsi"/>
          <w:b/>
          <w:iCs/>
          <w:sz w:val="24"/>
          <w:szCs w:val="24"/>
        </w:rPr>
      </w:pPr>
      <w:r w:rsidRPr="00EB2168">
        <w:rPr>
          <w:rFonts w:cstheme="minorHAnsi"/>
          <w:b/>
          <w:iCs/>
          <w:sz w:val="24"/>
          <w:szCs w:val="24"/>
        </w:rPr>
        <w:t>Academic/teaching work</w:t>
      </w:r>
    </w:p>
    <w:p w14:paraId="58B21070" w14:textId="77777777" w:rsidR="00DB7BAD" w:rsidRPr="009D03CB" w:rsidRDefault="00DB7BAD" w:rsidP="00EB2168">
      <w:pPr>
        <w:spacing w:after="0"/>
        <w:jc w:val="both"/>
        <w:rPr>
          <w:rFonts w:cstheme="minorHAnsi"/>
          <w:b/>
          <w:iCs/>
          <w:sz w:val="24"/>
          <w:szCs w:val="24"/>
        </w:rPr>
      </w:pPr>
    </w:p>
    <w:p w14:paraId="422D766C" w14:textId="77777777" w:rsidR="00DB7BAD" w:rsidRPr="009D03CB" w:rsidRDefault="00DB7BAD" w:rsidP="00EB2168">
      <w:pPr>
        <w:pStyle w:val="ListParagraph"/>
        <w:numPr>
          <w:ilvl w:val="0"/>
          <w:numId w:val="10"/>
        </w:numPr>
        <w:spacing w:after="0"/>
        <w:jc w:val="both"/>
        <w:rPr>
          <w:rFonts w:cstheme="minorHAnsi"/>
          <w:bCs/>
          <w:sz w:val="24"/>
          <w:szCs w:val="24"/>
        </w:rPr>
      </w:pPr>
      <w:r w:rsidRPr="009D03CB">
        <w:rPr>
          <w:rFonts w:cstheme="minorHAnsi"/>
          <w:bCs/>
          <w:sz w:val="24"/>
          <w:szCs w:val="24"/>
        </w:rPr>
        <w:t>Integrated study (I and II cycle, BA+MA), Faculty of Pharmacy, University of Sarajevo, Sarajevo</w:t>
      </w:r>
    </w:p>
    <w:p w14:paraId="6524EFFD" w14:textId="77777777" w:rsidR="00DB7BAD" w:rsidRPr="009D03CB" w:rsidRDefault="00DB7BAD" w:rsidP="0001168F">
      <w:pPr>
        <w:pStyle w:val="ListParagraph"/>
        <w:numPr>
          <w:ilvl w:val="0"/>
          <w:numId w:val="2"/>
        </w:numPr>
        <w:jc w:val="both"/>
        <w:rPr>
          <w:rFonts w:cstheme="minorHAnsi"/>
          <w:bCs/>
          <w:sz w:val="24"/>
          <w:szCs w:val="24"/>
        </w:rPr>
      </w:pPr>
      <w:r w:rsidRPr="009D03CB">
        <w:rPr>
          <w:rFonts w:cstheme="minorHAnsi"/>
          <w:bCs/>
          <w:iCs/>
          <w:sz w:val="24"/>
          <w:szCs w:val="24"/>
        </w:rPr>
        <w:t>Subjects</w:t>
      </w:r>
      <w:r w:rsidRPr="009D03CB">
        <w:rPr>
          <w:rFonts w:cstheme="minorHAnsi"/>
          <w:bCs/>
          <w:sz w:val="24"/>
          <w:szCs w:val="24"/>
        </w:rPr>
        <w:t xml:space="preserve">: </w:t>
      </w:r>
    </w:p>
    <w:p w14:paraId="5517A62F" w14:textId="77777777" w:rsidR="00DB7BAD" w:rsidRPr="009D03CB" w:rsidRDefault="00DB7BAD" w:rsidP="0001168F">
      <w:pPr>
        <w:pStyle w:val="ListParagraph"/>
        <w:jc w:val="both"/>
        <w:rPr>
          <w:rFonts w:cstheme="minorHAnsi"/>
          <w:bCs/>
          <w:i/>
          <w:iCs/>
          <w:sz w:val="24"/>
          <w:szCs w:val="24"/>
        </w:rPr>
      </w:pPr>
      <w:r w:rsidRPr="009D03CB">
        <w:rPr>
          <w:rFonts w:cstheme="minorHAnsi"/>
          <w:bCs/>
          <w:i/>
          <w:iCs/>
          <w:sz w:val="24"/>
          <w:szCs w:val="24"/>
        </w:rPr>
        <w:t>Clinical Pharmacy</w:t>
      </w:r>
    </w:p>
    <w:p w14:paraId="074F3AC9" w14:textId="77777777" w:rsidR="00DB7BAD" w:rsidRPr="009D03CB" w:rsidRDefault="00DB7BAD" w:rsidP="0001168F">
      <w:pPr>
        <w:pStyle w:val="ListParagraph"/>
        <w:jc w:val="both"/>
        <w:rPr>
          <w:rFonts w:cstheme="minorHAnsi"/>
          <w:bCs/>
          <w:i/>
          <w:iCs/>
          <w:sz w:val="24"/>
          <w:szCs w:val="24"/>
        </w:rPr>
      </w:pPr>
      <w:r w:rsidRPr="009D03CB">
        <w:rPr>
          <w:rFonts w:cstheme="minorHAnsi"/>
          <w:bCs/>
          <w:i/>
          <w:iCs/>
          <w:sz w:val="24"/>
          <w:szCs w:val="24"/>
        </w:rPr>
        <w:t>Pharmacokinetics</w:t>
      </w:r>
    </w:p>
    <w:p w14:paraId="058EDF1B" w14:textId="77777777" w:rsidR="00DB7BAD" w:rsidRPr="009D03CB" w:rsidRDefault="00DB7BAD" w:rsidP="0001168F">
      <w:pPr>
        <w:pStyle w:val="ListParagraph"/>
        <w:jc w:val="both"/>
        <w:rPr>
          <w:rFonts w:eastAsia="Times New Roman" w:cstheme="minorHAnsi"/>
          <w:bCs/>
          <w:i/>
          <w:sz w:val="24"/>
          <w:szCs w:val="24"/>
          <w:lang w:val="en" w:eastAsia="bs-Latn-BA"/>
        </w:rPr>
      </w:pPr>
      <w:r w:rsidRPr="009D03CB">
        <w:rPr>
          <w:rFonts w:eastAsia="Times New Roman" w:cstheme="minorHAnsi"/>
          <w:bCs/>
          <w:i/>
          <w:sz w:val="24"/>
          <w:szCs w:val="24"/>
          <w:lang w:val="en" w:eastAsia="bs-Latn-BA"/>
        </w:rPr>
        <w:t>Selected Topics in Clinical Pharmacy - Optimization of Therapy in Clinical Practice</w:t>
      </w:r>
    </w:p>
    <w:p w14:paraId="5511B71E" w14:textId="77777777" w:rsidR="00DB7BAD" w:rsidRPr="009D03CB" w:rsidRDefault="00DB7BAD" w:rsidP="00792136">
      <w:pPr>
        <w:pStyle w:val="ListParagraph"/>
        <w:numPr>
          <w:ilvl w:val="0"/>
          <w:numId w:val="9"/>
        </w:numPr>
        <w:rPr>
          <w:rFonts w:cstheme="minorHAnsi"/>
          <w:bCs/>
          <w:sz w:val="24"/>
          <w:szCs w:val="24"/>
        </w:rPr>
      </w:pPr>
      <w:r w:rsidRPr="009D03CB">
        <w:rPr>
          <w:rFonts w:cstheme="minorHAnsi"/>
          <w:bCs/>
          <w:sz w:val="24"/>
          <w:szCs w:val="24"/>
        </w:rPr>
        <w:t>Study of 3rd cycle of Faculty of Pharmacy, University of Sarajevo</w:t>
      </w:r>
    </w:p>
    <w:p w14:paraId="23AAEF77" w14:textId="77777777" w:rsidR="00DB7BAD" w:rsidRPr="009D03CB" w:rsidRDefault="00DB7BAD" w:rsidP="0001168F">
      <w:pPr>
        <w:pStyle w:val="ListParagraph"/>
        <w:numPr>
          <w:ilvl w:val="0"/>
          <w:numId w:val="2"/>
        </w:numPr>
        <w:spacing w:after="0"/>
        <w:jc w:val="both"/>
        <w:rPr>
          <w:rFonts w:cstheme="minorHAnsi"/>
          <w:bCs/>
          <w:sz w:val="24"/>
          <w:szCs w:val="24"/>
        </w:rPr>
      </w:pPr>
      <w:r w:rsidRPr="009D03CB">
        <w:rPr>
          <w:rFonts w:cstheme="minorHAnsi"/>
          <w:bCs/>
          <w:iCs/>
          <w:sz w:val="24"/>
          <w:szCs w:val="24"/>
        </w:rPr>
        <w:t xml:space="preserve"> Subjects</w:t>
      </w:r>
      <w:r w:rsidRPr="009D03CB">
        <w:rPr>
          <w:rFonts w:cstheme="minorHAnsi"/>
          <w:bCs/>
          <w:sz w:val="24"/>
          <w:szCs w:val="24"/>
        </w:rPr>
        <w:t xml:space="preserve">: </w:t>
      </w:r>
    </w:p>
    <w:p w14:paraId="6FB15B7B" w14:textId="5B9BD131" w:rsidR="00DB7BAD" w:rsidRPr="009D03CB" w:rsidRDefault="00DB7BAD" w:rsidP="0001168F">
      <w:pPr>
        <w:pStyle w:val="ListParagraph"/>
        <w:jc w:val="both"/>
        <w:rPr>
          <w:rFonts w:eastAsia="Times New Roman" w:cstheme="minorHAnsi"/>
          <w:bCs/>
          <w:i/>
          <w:sz w:val="24"/>
          <w:szCs w:val="24"/>
          <w:lang w:val="en" w:eastAsia="bs-Latn-BA"/>
        </w:rPr>
      </w:pPr>
      <w:r w:rsidRPr="009D03CB">
        <w:rPr>
          <w:rFonts w:eastAsia="Times New Roman" w:cstheme="minorHAnsi"/>
          <w:bCs/>
          <w:i/>
          <w:sz w:val="24"/>
          <w:szCs w:val="24"/>
          <w:lang w:val="en" w:eastAsia="bs-Latn-BA"/>
        </w:rPr>
        <w:t xml:space="preserve">Clinical </w:t>
      </w:r>
      <w:r w:rsidR="0056614B" w:rsidRPr="009D03CB">
        <w:rPr>
          <w:rFonts w:eastAsia="Times New Roman" w:cstheme="minorHAnsi"/>
          <w:bCs/>
          <w:i/>
          <w:sz w:val="24"/>
          <w:szCs w:val="24"/>
          <w:lang w:val="en" w:eastAsia="bs-Latn-BA"/>
        </w:rPr>
        <w:t>p</w:t>
      </w:r>
      <w:r w:rsidRPr="009D03CB">
        <w:rPr>
          <w:rFonts w:eastAsia="Times New Roman" w:cstheme="minorHAnsi"/>
          <w:bCs/>
          <w:i/>
          <w:sz w:val="24"/>
          <w:szCs w:val="24"/>
          <w:lang w:val="en" w:eastAsia="bs-Latn-BA"/>
        </w:rPr>
        <w:t xml:space="preserve">harmacy in </w:t>
      </w:r>
      <w:r w:rsidR="0056614B" w:rsidRPr="009D03CB">
        <w:rPr>
          <w:rFonts w:eastAsia="Times New Roman" w:cstheme="minorHAnsi"/>
          <w:bCs/>
          <w:i/>
          <w:sz w:val="24"/>
          <w:szCs w:val="24"/>
          <w:lang w:val="en" w:eastAsia="bs-Latn-BA"/>
        </w:rPr>
        <w:t>h</w:t>
      </w:r>
      <w:r w:rsidRPr="009D03CB">
        <w:rPr>
          <w:rFonts w:eastAsia="Times New Roman" w:cstheme="minorHAnsi"/>
          <w:bCs/>
          <w:i/>
          <w:sz w:val="24"/>
          <w:szCs w:val="24"/>
          <w:lang w:val="en" w:eastAsia="bs-Latn-BA"/>
        </w:rPr>
        <w:t xml:space="preserve">ealth </w:t>
      </w:r>
      <w:r w:rsidR="0056614B" w:rsidRPr="009D03CB">
        <w:rPr>
          <w:rFonts w:eastAsia="Times New Roman" w:cstheme="minorHAnsi"/>
          <w:bCs/>
          <w:i/>
          <w:sz w:val="24"/>
          <w:szCs w:val="24"/>
          <w:lang w:val="en" w:eastAsia="bs-Latn-BA"/>
        </w:rPr>
        <w:t>system</w:t>
      </w:r>
    </w:p>
    <w:p w14:paraId="020F60D1" w14:textId="77777777" w:rsidR="00DB7BAD" w:rsidRPr="009D03CB" w:rsidRDefault="00DB7BAD" w:rsidP="0001168F">
      <w:pPr>
        <w:pStyle w:val="ListParagraph"/>
        <w:jc w:val="both"/>
        <w:rPr>
          <w:rFonts w:eastAsia="Times New Roman" w:cstheme="minorHAnsi"/>
          <w:bCs/>
          <w:i/>
          <w:sz w:val="24"/>
          <w:szCs w:val="24"/>
          <w:lang w:val="en" w:eastAsia="bs-Latn-BA"/>
        </w:rPr>
      </w:pPr>
      <w:r w:rsidRPr="009D03CB">
        <w:rPr>
          <w:rFonts w:eastAsia="Times New Roman" w:cstheme="minorHAnsi"/>
          <w:bCs/>
          <w:i/>
          <w:sz w:val="24"/>
          <w:szCs w:val="24"/>
          <w:lang w:val="en" w:eastAsia="bs-Latn-BA"/>
        </w:rPr>
        <w:t xml:space="preserve">Interactions and safety of drugs in clinical practice </w:t>
      </w:r>
    </w:p>
    <w:p w14:paraId="6B376862" w14:textId="77777777" w:rsidR="0056614B" w:rsidRPr="009D03CB" w:rsidRDefault="0056614B" w:rsidP="0001168F">
      <w:pPr>
        <w:pStyle w:val="ListParagraph"/>
        <w:jc w:val="both"/>
        <w:rPr>
          <w:rFonts w:cstheme="minorHAnsi"/>
          <w:bCs/>
          <w:i/>
          <w:sz w:val="24"/>
          <w:szCs w:val="24"/>
        </w:rPr>
      </w:pPr>
      <w:r w:rsidRPr="009D03CB">
        <w:rPr>
          <w:rFonts w:cstheme="minorHAnsi"/>
          <w:bCs/>
          <w:i/>
          <w:sz w:val="24"/>
          <w:szCs w:val="24"/>
        </w:rPr>
        <w:t xml:space="preserve">Methodology and ethics of scientific research </w:t>
      </w:r>
    </w:p>
    <w:p w14:paraId="4F89FB41" w14:textId="7B6BA21F" w:rsidR="00DB7BAD" w:rsidRPr="009D03CB" w:rsidRDefault="00DB7BAD" w:rsidP="0001168F">
      <w:pPr>
        <w:pStyle w:val="ListParagraph"/>
        <w:jc w:val="both"/>
        <w:rPr>
          <w:rFonts w:eastAsia="Times New Roman" w:cstheme="minorHAnsi"/>
          <w:bCs/>
          <w:i/>
          <w:sz w:val="24"/>
          <w:szCs w:val="24"/>
          <w:lang w:val="en" w:eastAsia="bs-Latn-BA"/>
        </w:rPr>
      </w:pPr>
      <w:r w:rsidRPr="009D03CB">
        <w:rPr>
          <w:rFonts w:eastAsia="Times New Roman" w:cstheme="minorHAnsi"/>
          <w:bCs/>
          <w:i/>
          <w:sz w:val="24"/>
          <w:szCs w:val="24"/>
          <w:lang w:val="en" w:eastAsia="bs-Latn-BA"/>
        </w:rPr>
        <w:t xml:space="preserve">Ethical principles and good laboratory and clinical practice </w:t>
      </w:r>
    </w:p>
    <w:p w14:paraId="18002A37" w14:textId="3B25BDB3" w:rsidR="0056614B" w:rsidRPr="009D03CB" w:rsidRDefault="0056614B" w:rsidP="00792136">
      <w:pPr>
        <w:pStyle w:val="ListParagraph"/>
        <w:numPr>
          <w:ilvl w:val="0"/>
          <w:numId w:val="11"/>
        </w:numPr>
        <w:jc w:val="both"/>
        <w:rPr>
          <w:rFonts w:cstheme="minorHAnsi"/>
          <w:bCs/>
          <w:iCs/>
          <w:sz w:val="24"/>
          <w:szCs w:val="24"/>
        </w:rPr>
      </w:pPr>
      <w:r w:rsidRPr="009D03CB">
        <w:rPr>
          <w:rFonts w:cstheme="minorHAnsi"/>
          <w:bCs/>
          <w:iCs/>
          <w:sz w:val="24"/>
          <w:szCs w:val="24"/>
        </w:rPr>
        <w:t xml:space="preserve">Postgraduate program of non-cyclical education: "School of Applied Phytotherapy" University of Sarajevo, Faculty of Pharmacy (2018 and 2019) </w:t>
      </w:r>
    </w:p>
    <w:p w14:paraId="14E82DF3" w14:textId="77777777" w:rsidR="00DB7BAD" w:rsidRPr="009D03CB" w:rsidRDefault="00DB7BAD" w:rsidP="00792136">
      <w:pPr>
        <w:pStyle w:val="ListParagraph"/>
        <w:numPr>
          <w:ilvl w:val="0"/>
          <w:numId w:val="11"/>
        </w:numPr>
        <w:spacing w:after="0"/>
        <w:jc w:val="both"/>
        <w:rPr>
          <w:rFonts w:cstheme="minorHAnsi"/>
          <w:bCs/>
          <w:sz w:val="24"/>
          <w:szCs w:val="24"/>
        </w:rPr>
      </w:pPr>
      <w:r w:rsidRPr="009D03CB">
        <w:rPr>
          <w:rFonts w:cstheme="minorHAnsi"/>
          <w:bCs/>
          <w:sz w:val="24"/>
          <w:szCs w:val="24"/>
        </w:rPr>
        <w:t>Integrated undergraduate and graduate study of Pharmacy, University of Split, Croatia</w:t>
      </w:r>
    </w:p>
    <w:p w14:paraId="2A378238" w14:textId="77777777" w:rsidR="00DB7BAD" w:rsidRPr="009D03CB" w:rsidRDefault="00DB7BAD" w:rsidP="0001168F">
      <w:pPr>
        <w:pStyle w:val="ListParagraph"/>
        <w:numPr>
          <w:ilvl w:val="0"/>
          <w:numId w:val="2"/>
        </w:numPr>
        <w:spacing w:after="0"/>
        <w:jc w:val="both"/>
        <w:rPr>
          <w:rFonts w:cstheme="minorHAnsi"/>
          <w:bCs/>
          <w:sz w:val="24"/>
          <w:szCs w:val="24"/>
        </w:rPr>
      </w:pPr>
      <w:r w:rsidRPr="009D03CB">
        <w:rPr>
          <w:rFonts w:cstheme="minorHAnsi"/>
          <w:bCs/>
          <w:iCs/>
          <w:sz w:val="24"/>
          <w:szCs w:val="24"/>
        </w:rPr>
        <w:t>Subjects</w:t>
      </w:r>
      <w:r w:rsidRPr="009D03CB">
        <w:rPr>
          <w:rFonts w:cstheme="minorHAnsi"/>
          <w:bCs/>
          <w:sz w:val="24"/>
          <w:szCs w:val="24"/>
        </w:rPr>
        <w:t xml:space="preserve">: </w:t>
      </w:r>
    </w:p>
    <w:p w14:paraId="2E8B6800" w14:textId="5B0EE0FF" w:rsidR="00DB7BAD" w:rsidRPr="009D03CB" w:rsidRDefault="00DB7BAD" w:rsidP="0001168F">
      <w:pPr>
        <w:pStyle w:val="ListParagraph"/>
        <w:jc w:val="both"/>
        <w:rPr>
          <w:rFonts w:cstheme="minorHAnsi"/>
          <w:bCs/>
          <w:i/>
          <w:sz w:val="24"/>
          <w:szCs w:val="24"/>
        </w:rPr>
      </w:pPr>
      <w:r w:rsidRPr="009D03CB">
        <w:rPr>
          <w:rFonts w:cstheme="minorHAnsi"/>
          <w:bCs/>
          <w:i/>
          <w:sz w:val="24"/>
          <w:szCs w:val="24"/>
        </w:rPr>
        <w:t>Clinical pharmacy</w:t>
      </w:r>
      <w:r w:rsidR="0056614B" w:rsidRPr="009D03CB">
        <w:rPr>
          <w:rFonts w:cstheme="minorHAnsi"/>
          <w:bCs/>
          <w:i/>
          <w:sz w:val="24"/>
          <w:szCs w:val="24"/>
        </w:rPr>
        <w:t xml:space="preserve"> (school years 2015/2016 and 2016/2017)</w:t>
      </w:r>
    </w:p>
    <w:p w14:paraId="352190AE" w14:textId="77777777" w:rsidR="00DB7BAD" w:rsidRPr="009D03CB" w:rsidRDefault="00DB7BAD" w:rsidP="00792136">
      <w:pPr>
        <w:pStyle w:val="ListParagraph"/>
        <w:numPr>
          <w:ilvl w:val="0"/>
          <w:numId w:val="12"/>
        </w:numPr>
        <w:spacing w:after="0"/>
        <w:jc w:val="both"/>
        <w:rPr>
          <w:rFonts w:cstheme="minorHAnsi"/>
          <w:bCs/>
          <w:sz w:val="24"/>
          <w:szCs w:val="24"/>
        </w:rPr>
      </w:pPr>
      <w:r w:rsidRPr="009D03CB">
        <w:rPr>
          <w:rFonts w:cstheme="minorHAnsi"/>
          <w:bCs/>
          <w:sz w:val="24"/>
          <w:szCs w:val="24"/>
        </w:rPr>
        <w:t>Specializations</w:t>
      </w:r>
    </w:p>
    <w:p w14:paraId="63B84464" w14:textId="77777777" w:rsidR="00DB7BAD" w:rsidRPr="009D03CB" w:rsidRDefault="00DB7BAD" w:rsidP="00792136">
      <w:pPr>
        <w:spacing w:after="0"/>
        <w:ind w:firstLine="360"/>
        <w:jc w:val="both"/>
        <w:rPr>
          <w:rFonts w:cstheme="minorHAnsi"/>
          <w:bCs/>
          <w:sz w:val="24"/>
          <w:szCs w:val="24"/>
        </w:rPr>
      </w:pPr>
      <w:r w:rsidRPr="009D03CB">
        <w:rPr>
          <w:rFonts w:cstheme="minorHAnsi"/>
          <w:bCs/>
          <w:sz w:val="24"/>
          <w:szCs w:val="24"/>
        </w:rPr>
        <w:t>Mentor and examiner for specialization in Clinical Pharmacy</w:t>
      </w:r>
    </w:p>
    <w:p w14:paraId="2F24A0B9" w14:textId="50E0908F" w:rsidR="00DB7BAD" w:rsidRPr="009D03CB" w:rsidRDefault="0001168F" w:rsidP="00792136">
      <w:pPr>
        <w:pStyle w:val="ListParagraph"/>
        <w:numPr>
          <w:ilvl w:val="0"/>
          <w:numId w:val="12"/>
        </w:numPr>
        <w:jc w:val="both"/>
        <w:rPr>
          <w:rFonts w:cstheme="minorHAnsi"/>
          <w:bCs/>
          <w:sz w:val="24"/>
          <w:szCs w:val="24"/>
        </w:rPr>
      </w:pPr>
      <w:r w:rsidRPr="009D03CB">
        <w:rPr>
          <w:rFonts w:cstheme="minorHAnsi"/>
          <w:bCs/>
          <w:sz w:val="24"/>
          <w:szCs w:val="24"/>
        </w:rPr>
        <w:t>Mentorship:</w:t>
      </w:r>
    </w:p>
    <w:p w14:paraId="4787D507" w14:textId="3B32D0F1" w:rsidR="0001168F" w:rsidRPr="009D03CB" w:rsidRDefault="0001168F" w:rsidP="0001168F">
      <w:pPr>
        <w:pStyle w:val="ListParagraph"/>
        <w:numPr>
          <w:ilvl w:val="0"/>
          <w:numId w:val="8"/>
        </w:numPr>
        <w:spacing w:after="0"/>
        <w:jc w:val="both"/>
        <w:rPr>
          <w:rFonts w:cstheme="minorHAnsi"/>
          <w:bCs/>
          <w:sz w:val="24"/>
          <w:szCs w:val="24"/>
        </w:rPr>
      </w:pPr>
      <w:r w:rsidRPr="009D03CB">
        <w:rPr>
          <w:rFonts w:cstheme="minorHAnsi"/>
          <w:bCs/>
          <w:sz w:val="24"/>
          <w:szCs w:val="24"/>
        </w:rPr>
        <w:t>PhD student: Naida Omerović Ćorović</w:t>
      </w:r>
    </w:p>
    <w:p w14:paraId="2727DF33" w14:textId="700F292B" w:rsidR="0001168F" w:rsidRPr="009D03CB" w:rsidRDefault="0001168F" w:rsidP="00792136">
      <w:pPr>
        <w:spacing w:after="0"/>
        <w:ind w:left="708"/>
        <w:jc w:val="both"/>
        <w:rPr>
          <w:rFonts w:cstheme="minorHAnsi"/>
          <w:bCs/>
          <w:sz w:val="24"/>
          <w:szCs w:val="24"/>
          <w:lang w:val="hr-BA"/>
        </w:rPr>
      </w:pPr>
      <w:r w:rsidRPr="009D03CB">
        <w:rPr>
          <w:rFonts w:cstheme="minorHAnsi"/>
          <w:bCs/>
        </w:rPr>
        <w:t xml:space="preserve">Doctoral dissertation: </w:t>
      </w:r>
      <w:r w:rsidR="008D1D15" w:rsidRPr="009D03CB">
        <w:rPr>
          <w:rFonts w:cstheme="minorHAnsi"/>
          <w:bCs/>
        </w:rPr>
        <w:t>„</w:t>
      </w:r>
      <w:r w:rsidRPr="009D03CB">
        <w:rPr>
          <w:rFonts w:cstheme="minorHAnsi"/>
          <w:bCs/>
          <w:sz w:val="24"/>
          <w:szCs w:val="24"/>
          <w:lang w:val="hr-BA"/>
        </w:rPr>
        <w:t>Evaluation of the effectiveness of coronavirus disease (COVID-19) therapeutic protocols using inflammatory and coagulation markers, blood gas analyses and chest radiographs</w:t>
      </w:r>
      <w:r w:rsidR="008D1D15" w:rsidRPr="009D03CB">
        <w:rPr>
          <w:rFonts w:cstheme="minorHAnsi"/>
          <w:bCs/>
          <w:sz w:val="24"/>
          <w:szCs w:val="24"/>
          <w:lang w:val="hr-BA"/>
        </w:rPr>
        <w:t>“</w:t>
      </w:r>
    </w:p>
    <w:p w14:paraId="7997031A" w14:textId="556C71B6" w:rsidR="00792136" w:rsidRPr="009D03CB" w:rsidRDefault="00792136" w:rsidP="00792136">
      <w:pPr>
        <w:pStyle w:val="ListParagraph"/>
        <w:numPr>
          <w:ilvl w:val="0"/>
          <w:numId w:val="8"/>
        </w:numPr>
        <w:spacing w:after="0"/>
        <w:jc w:val="both"/>
        <w:rPr>
          <w:rFonts w:cstheme="minorHAnsi"/>
          <w:bCs/>
          <w:sz w:val="24"/>
          <w:szCs w:val="24"/>
        </w:rPr>
      </w:pPr>
      <w:r w:rsidRPr="009D03CB">
        <w:rPr>
          <w:rFonts w:cstheme="minorHAnsi"/>
          <w:bCs/>
          <w:sz w:val="24"/>
          <w:szCs w:val="24"/>
        </w:rPr>
        <w:t>PhD student: Anela Hadžifejzović Trnka</w:t>
      </w:r>
    </w:p>
    <w:p w14:paraId="05C834B7" w14:textId="5B2BA102" w:rsidR="0001168F" w:rsidRDefault="00792136" w:rsidP="00EB2168">
      <w:pPr>
        <w:spacing w:after="0"/>
        <w:ind w:left="708"/>
        <w:jc w:val="both"/>
        <w:rPr>
          <w:rFonts w:cstheme="minorHAnsi"/>
          <w:lang w:val="hr-BA"/>
        </w:rPr>
      </w:pPr>
      <w:r w:rsidRPr="009D03CB">
        <w:rPr>
          <w:rFonts w:cstheme="minorHAnsi"/>
          <w:bCs/>
        </w:rPr>
        <w:t>Doctoral dissertation:</w:t>
      </w:r>
      <w:r w:rsidR="008D1D15" w:rsidRPr="009D03CB">
        <w:rPr>
          <w:rFonts w:cstheme="minorHAnsi"/>
          <w:bCs/>
        </w:rPr>
        <w:t xml:space="preserve"> „</w:t>
      </w:r>
      <w:r w:rsidR="008D1D15" w:rsidRPr="009D03CB">
        <w:rPr>
          <w:rFonts w:cstheme="minorHAnsi"/>
          <w:lang w:val="hr-BA"/>
        </w:rPr>
        <w:t>Estimation of the frequency of prescribing potentially inappropriate drugs in geriatric patients with type 2 diabetes mellitus by comparing different explicit criteria“</w:t>
      </w:r>
    </w:p>
    <w:p w14:paraId="25EF8CCD" w14:textId="4009E5EB" w:rsidR="00EB2168" w:rsidRDefault="00EB2168" w:rsidP="00EB2168">
      <w:pPr>
        <w:pStyle w:val="ListParagraph"/>
        <w:numPr>
          <w:ilvl w:val="0"/>
          <w:numId w:val="17"/>
        </w:numPr>
        <w:tabs>
          <w:tab w:val="left" w:pos="709"/>
        </w:tabs>
        <w:spacing w:after="0"/>
        <w:ind w:left="709" w:hanging="283"/>
        <w:jc w:val="both"/>
        <w:rPr>
          <w:rFonts w:cstheme="minorHAnsi"/>
          <w:lang w:val="hr-BA"/>
        </w:rPr>
      </w:pPr>
      <w:r>
        <w:rPr>
          <w:rFonts w:cstheme="minorHAnsi"/>
          <w:lang w:val="hr-BA"/>
        </w:rPr>
        <w:t>Master's degree student: Gafić Edina</w:t>
      </w:r>
    </w:p>
    <w:p w14:paraId="43753B69" w14:textId="6F56BFF4" w:rsidR="00542FB7" w:rsidRPr="00542FB7" w:rsidRDefault="00542FB7" w:rsidP="00542FB7">
      <w:pPr>
        <w:ind w:left="708"/>
        <w:jc w:val="both"/>
        <w:rPr>
          <w:rFonts w:cstheme="minorHAnsi"/>
          <w:bCs/>
          <w:sz w:val="24"/>
          <w:szCs w:val="24"/>
        </w:rPr>
      </w:pPr>
      <w:r>
        <w:rPr>
          <w:rFonts w:cstheme="minorHAnsi"/>
          <w:lang w:val="hr-BA"/>
        </w:rPr>
        <w:t xml:space="preserve">Master dissertation: </w:t>
      </w:r>
      <w:r w:rsidRPr="00542FB7">
        <w:rPr>
          <w:rFonts w:cstheme="minorHAnsi"/>
          <w:bCs/>
          <w:sz w:val="24"/>
          <w:szCs w:val="24"/>
        </w:rPr>
        <w:t>„Attitudes of patients and the role of pharmacists in the concept of self-medication with non-prescription drugs - practice and perspectives</w:t>
      </w:r>
      <w:r>
        <w:rPr>
          <w:rFonts w:cstheme="minorHAnsi"/>
          <w:bCs/>
          <w:sz w:val="24"/>
          <w:szCs w:val="24"/>
        </w:rPr>
        <w:t>“</w:t>
      </w:r>
    </w:p>
    <w:p w14:paraId="2B369E5E" w14:textId="37990E59" w:rsidR="00DB7BAD" w:rsidRPr="00542FB7" w:rsidRDefault="00DB7BAD" w:rsidP="0001168F">
      <w:pPr>
        <w:jc w:val="both"/>
        <w:rPr>
          <w:rFonts w:cstheme="minorHAnsi"/>
          <w:b/>
          <w:sz w:val="24"/>
          <w:szCs w:val="24"/>
        </w:rPr>
      </w:pPr>
      <w:r w:rsidRPr="00542FB7">
        <w:rPr>
          <w:rFonts w:cstheme="minorHAnsi"/>
          <w:b/>
          <w:sz w:val="24"/>
          <w:szCs w:val="24"/>
        </w:rPr>
        <w:lastRenderedPageBreak/>
        <w:t>Other academic positions and involvements</w:t>
      </w:r>
    </w:p>
    <w:p w14:paraId="012723E5" w14:textId="0D9A605D" w:rsidR="00DB7BAD" w:rsidRPr="009D03CB" w:rsidRDefault="00DB7BAD" w:rsidP="0001168F">
      <w:pPr>
        <w:pStyle w:val="ListParagraph"/>
        <w:numPr>
          <w:ilvl w:val="0"/>
          <w:numId w:val="4"/>
        </w:numPr>
        <w:tabs>
          <w:tab w:val="left" w:pos="0"/>
          <w:tab w:val="left" w:pos="1701"/>
        </w:tabs>
        <w:spacing w:after="0"/>
        <w:contextualSpacing w:val="0"/>
        <w:jc w:val="both"/>
        <w:rPr>
          <w:rFonts w:cstheme="minorHAnsi"/>
          <w:sz w:val="24"/>
          <w:szCs w:val="24"/>
        </w:rPr>
      </w:pPr>
      <w:r w:rsidRPr="009D03CB">
        <w:rPr>
          <w:rFonts w:cstheme="minorHAnsi"/>
          <w:sz w:val="24"/>
          <w:szCs w:val="24"/>
        </w:rPr>
        <w:t>2023-</w:t>
      </w:r>
      <w:r w:rsidRPr="009D03CB">
        <w:rPr>
          <w:rFonts w:cstheme="minorHAnsi"/>
          <w:sz w:val="24"/>
          <w:szCs w:val="24"/>
        </w:rPr>
        <w:tab/>
        <w:t xml:space="preserve">Head of Department of Social Pharmacy and Pharmaceutical Legislation </w:t>
      </w:r>
    </w:p>
    <w:p w14:paraId="135A151E" w14:textId="77777777" w:rsidR="00DB7BAD" w:rsidRPr="009D03CB" w:rsidRDefault="00DB7BAD" w:rsidP="0001168F">
      <w:pPr>
        <w:pStyle w:val="ListParagraph"/>
        <w:numPr>
          <w:ilvl w:val="0"/>
          <w:numId w:val="4"/>
        </w:numPr>
        <w:tabs>
          <w:tab w:val="left" w:pos="0"/>
          <w:tab w:val="left" w:pos="1701"/>
        </w:tabs>
        <w:spacing w:after="0"/>
        <w:contextualSpacing w:val="0"/>
        <w:jc w:val="both"/>
        <w:rPr>
          <w:rFonts w:cstheme="minorHAnsi"/>
          <w:sz w:val="24"/>
          <w:szCs w:val="24"/>
        </w:rPr>
      </w:pPr>
      <w:r w:rsidRPr="009D03CB">
        <w:rPr>
          <w:rFonts w:cstheme="minorHAnsi"/>
          <w:sz w:val="24"/>
          <w:szCs w:val="24"/>
        </w:rPr>
        <w:t>2021-2023</w:t>
      </w:r>
      <w:r w:rsidRPr="009D03CB">
        <w:rPr>
          <w:rFonts w:cstheme="minorHAnsi"/>
          <w:sz w:val="24"/>
          <w:szCs w:val="24"/>
        </w:rPr>
        <w:tab/>
        <w:t>Head of Department of Pharmacology and Clinical pharmacy</w:t>
      </w:r>
    </w:p>
    <w:p w14:paraId="5996CEFB" w14:textId="01E8CDD5" w:rsidR="00DB7BAD" w:rsidRPr="009D03CB" w:rsidRDefault="00DB7BAD" w:rsidP="0001168F">
      <w:pPr>
        <w:pStyle w:val="ListParagraph"/>
        <w:numPr>
          <w:ilvl w:val="0"/>
          <w:numId w:val="4"/>
        </w:numPr>
        <w:tabs>
          <w:tab w:val="left" w:pos="0"/>
          <w:tab w:val="left" w:pos="1701"/>
        </w:tabs>
        <w:spacing w:after="0"/>
        <w:contextualSpacing w:val="0"/>
        <w:jc w:val="both"/>
        <w:rPr>
          <w:rFonts w:cstheme="minorHAnsi"/>
          <w:sz w:val="24"/>
          <w:szCs w:val="24"/>
        </w:rPr>
      </w:pPr>
      <w:r w:rsidRPr="009D03CB">
        <w:rPr>
          <w:rFonts w:cstheme="minorHAnsi"/>
          <w:sz w:val="24"/>
          <w:szCs w:val="24"/>
        </w:rPr>
        <w:t>2019–2021</w:t>
      </w:r>
      <w:r w:rsidRPr="009D03CB">
        <w:rPr>
          <w:rFonts w:cstheme="minorHAnsi"/>
          <w:sz w:val="24"/>
          <w:szCs w:val="24"/>
        </w:rPr>
        <w:tab/>
        <w:t>Head of Department of Clinical pharmacy</w:t>
      </w:r>
    </w:p>
    <w:p w14:paraId="098F60BB" w14:textId="645BCCE7" w:rsidR="00DB7BAD" w:rsidRPr="009D03CB" w:rsidRDefault="00DB7BAD" w:rsidP="007E3588">
      <w:pPr>
        <w:pStyle w:val="Default"/>
        <w:numPr>
          <w:ilvl w:val="0"/>
          <w:numId w:val="4"/>
        </w:numPr>
        <w:tabs>
          <w:tab w:val="left" w:pos="1701"/>
        </w:tabs>
        <w:spacing w:line="276" w:lineRule="auto"/>
        <w:jc w:val="both"/>
        <w:rPr>
          <w:rFonts w:asciiTheme="minorHAnsi" w:hAnsiTheme="minorHAnsi" w:cstheme="minorHAnsi"/>
          <w:bCs/>
        </w:rPr>
      </w:pPr>
      <w:r w:rsidRPr="009D03CB">
        <w:rPr>
          <w:rFonts w:asciiTheme="minorHAnsi" w:hAnsiTheme="minorHAnsi" w:cstheme="minorHAnsi"/>
          <w:bCs/>
        </w:rPr>
        <w:t>2013–2018</w:t>
      </w:r>
      <w:r w:rsidR="007E3588" w:rsidRPr="009D03CB">
        <w:rPr>
          <w:rFonts w:asciiTheme="minorHAnsi" w:hAnsiTheme="minorHAnsi" w:cstheme="minorHAnsi"/>
          <w:bCs/>
        </w:rPr>
        <w:tab/>
      </w:r>
      <w:r w:rsidRPr="009D03CB">
        <w:rPr>
          <w:rFonts w:asciiTheme="minorHAnsi" w:hAnsiTheme="minorHAnsi" w:cstheme="minorHAnsi"/>
          <w:bCs/>
        </w:rPr>
        <w:t>Vice Dean for Finance and Economic Affairs at the Faculty of Pharmacy, University of Sarajevo</w:t>
      </w:r>
    </w:p>
    <w:p w14:paraId="19AD9B74" w14:textId="77777777" w:rsidR="00DB7BAD" w:rsidRPr="009D03CB" w:rsidRDefault="00DB7BAD" w:rsidP="0001168F">
      <w:pPr>
        <w:pStyle w:val="ListParagraph"/>
        <w:numPr>
          <w:ilvl w:val="0"/>
          <w:numId w:val="4"/>
        </w:numPr>
        <w:spacing w:after="0"/>
        <w:jc w:val="both"/>
        <w:rPr>
          <w:rFonts w:cstheme="minorHAnsi"/>
          <w:sz w:val="24"/>
          <w:szCs w:val="24"/>
        </w:rPr>
      </w:pPr>
      <w:r w:rsidRPr="009D03CB">
        <w:rPr>
          <w:rFonts w:cstheme="minorHAnsi"/>
          <w:bCs/>
          <w:sz w:val="24"/>
          <w:szCs w:val="24"/>
        </w:rPr>
        <w:t>Member of the Commission for taking the specialist exam in Clinical Pharmacy</w:t>
      </w:r>
    </w:p>
    <w:p w14:paraId="6824470B" w14:textId="77777777" w:rsidR="00DB7BAD" w:rsidRPr="009D03CB" w:rsidRDefault="00DB7BAD" w:rsidP="0001168F">
      <w:pPr>
        <w:jc w:val="both"/>
        <w:rPr>
          <w:rFonts w:cstheme="minorHAnsi"/>
          <w:b/>
          <w:sz w:val="24"/>
          <w:szCs w:val="24"/>
        </w:rPr>
      </w:pPr>
    </w:p>
    <w:p w14:paraId="3883F9A9" w14:textId="4A48DBC7" w:rsidR="00DB7BAD" w:rsidRPr="009D03CB" w:rsidRDefault="00DB7BAD" w:rsidP="0001168F">
      <w:pPr>
        <w:jc w:val="both"/>
        <w:rPr>
          <w:rFonts w:cstheme="minorHAnsi"/>
          <w:b/>
          <w:sz w:val="24"/>
          <w:szCs w:val="24"/>
        </w:rPr>
      </w:pPr>
      <w:r w:rsidRPr="009D03CB">
        <w:rPr>
          <w:rFonts w:cstheme="minorHAnsi"/>
          <w:b/>
          <w:sz w:val="24"/>
          <w:szCs w:val="24"/>
        </w:rPr>
        <w:t>Projects</w:t>
      </w:r>
    </w:p>
    <w:p w14:paraId="126337F4" w14:textId="77777777" w:rsidR="00DB7BAD" w:rsidRPr="009D03CB" w:rsidRDefault="00DB7BAD" w:rsidP="007E3588">
      <w:pPr>
        <w:pStyle w:val="ListParagraph"/>
        <w:widowControl w:val="0"/>
        <w:numPr>
          <w:ilvl w:val="0"/>
          <w:numId w:val="13"/>
        </w:numPr>
        <w:spacing w:after="0"/>
        <w:jc w:val="both"/>
        <w:rPr>
          <w:rFonts w:cstheme="minorHAnsi"/>
          <w:sz w:val="24"/>
          <w:szCs w:val="24"/>
          <w:u w:val="double" w:color="FFFFFF" w:themeColor="background1"/>
        </w:rPr>
      </w:pPr>
      <w:r w:rsidRPr="009D03CB">
        <w:rPr>
          <w:rFonts w:cstheme="minorHAnsi"/>
          <w:sz w:val="24"/>
          <w:szCs w:val="24"/>
        </w:rPr>
        <w:t>2022. Razvoj i optimizacija kriterija za smanjenje učestalosti propisivanja potencijalno neprikladnih lijekova u gerijatrijskih pacijenata s dijabetes melitusom tip 2;  Finansijer projekta:</w:t>
      </w:r>
      <w:r w:rsidRPr="009D03CB">
        <w:rPr>
          <w:rFonts w:cstheme="minorHAnsi"/>
          <w:color w:val="000000" w:themeColor="text1"/>
          <w:sz w:val="24"/>
          <w:szCs w:val="24"/>
          <w:lang w:val="hr-BA"/>
        </w:rPr>
        <w:t xml:space="preserve"> Ministarstvo za nauku, visoko obrazovanje i mlade Kantona Sarajevo; </w:t>
      </w:r>
      <w:r w:rsidRPr="009D03CB">
        <w:rPr>
          <w:rFonts w:cstheme="minorHAnsi"/>
          <w:sz w:val="24"/>
          <w:szCs w:val="24"/>
        </w:rPr>
        <w:t xml:space="preserve">Nosilac projekta: Univerzitet u Sarajevu – Farmaceutski fakultet; </w:t>
      </w:r>
      <w:r w:rsidRPr="009D03CB">
        <w:rPr>
          <w:rFonts w:cstheme="minorHAnsi"/>
          <w:sz w:val="24"/>
          <w:szCs w:val="24"/>
          <w:u w:val="double" w:color="FFFFFF" w:themeColor="background1"/>
        </w:rPr>
        <w:t>Voditelj projekta: prof. dr Selma Škrbo</w:t>
      </w:r>
    </w:p>
    <w:p w14:paraId="03664E8E" w14:textId="77777777" w:rsidR="00DB7BAD" w:rsidRPr="009D03CB" w:rsidRDefault="00DB7BAD" w:rsidP="007E3588">
      <w:pPr>
        <w:pStyle w:val="ListParagraph"/>
        <w:widowControl w:val="0"/>
        <w:numPr>
          <w:ilvl w:val="0"/>
          <w:numId w:val="13"/>
        </w:numPr>
        <w:spacing w:after="0"/>
        <w:jc w:val="both"/>
        <w:rPr>
          <w:rFonts w:cstheme="minorHAnsi"/>
          <w:sz w:val="24"/>
          <w:szCs w:val="24"/>
          <w:u w:val="double" w:color="FFFFFF" w:themeColor="background1"/>
        </w:rPr>
      </w:pPr>
      <w:r w:rsidRPr="009D03CB">
        <w:rPr>
          <w:rFonts w:cstheme="minorHAnsi"/>
          <w:sz w:val="24"/>
          <w:szCs w:val="24"/>
          <w:u w:val="double" w:color="FFFFFF" w:themeColor="background1"/>
        </w:rPr>
        <w:t xml:space="preserve">2021. Erasmus+ projekat: Innovating quality assessmenttools for pharmacy studies in Bosnia and Herzegovina – IQPharm; </w:t>
      </w:r>
      <w:r w:rsidRPr="009D03CB">
        <w:rPr>
          <w:rFonts w:cstheme="minorHAnsi"/>
          <w:sz w:val="24"/>
          <w:szCs w:val="24"/>
        </w:rPr>
        <w:t xml:space="preserve">Finansijer projekta: Erasmus+; Nosilac projekta: Univerzitet u Sarajevu – Farmaceutski fakultet; </w:t>
      </w:r>
      <w:r w:rsidRPr="009D03CB">
        <w:rPr>
          <w:rFonts w:cstheme="minorHAnsi"/>
          <w:sz w:val="24"/>
          <w:szCs w:val="24"/>
          <w:u w:val="double" w:color="FFFFFF" w:themeColor="background1"/>
        </w:rPr>
        <w:t xml:space="preserve">Voditelj projekta: prof. dr. Tamer Bego </w:t>
      </w:r>
    </w:p>
    <w:p w14:paraId="06E058EF" w14:textId="77777777" w:rsidR="00DB7BAD" w:rsidRPr="009D03CB" w:rsidRDefault="00DB7BAD" w:rsidP="007E3588">
      <w:pPr>
        <w:pStyle w:val="ListParagraph"/>
        <w:numPr>
          <w:ilvl w:val="0"/>
          <w:numId w:val="13"/>
        </w:numPr>
        <w:spacing w:after="0"/>
        <w:jc w:val="both"/>
        <w:rPr>
          <w:rFonts w:cstheme="minorHAnsi"/>
          <w:b/>
          <w:sz w:val="24"/>
          <w:szCs w:val="24"/>
          <w:u w:val="double" w:color="FFFFFF" w:themeColor="background1"/>
        </w:rPr>
      </w:pPr>
      <w:r w:rsidRPr="009D03CB">
        <w:rPr>
          <w:rFonts w:cstheme="minorHAnsi"/>
          <w:bCs/>
          <w:iCs/>
          <w:sz w:val="24"/>
          <w:szCs w:val="24"/>
        </w:rPr>
        <w:t xml:space="preserve">2020. Osiguranje kvaliteta i modernizacija nastavno-naučnog procesa na Farmaceutskom fakultetu Univerziteta u Sarajevu; </w:t>
      </w:r>
      <w:r w:rsidRPr="009D03CB">
        <w:rPr>
          <w:rFonts w:cstheme="minorHAnsi"/>
          <w:bCs/>
          <w:iCs/>
          <w:sz w:val="24"/>
          <w:szCs w:val="24"/>
          <w:lang w:val="sl-SI"/>
        </w:rPr>
        <w:t xml:space="preserve">Finansijer projekta: Općina Centar Sarajevo; </w:t>
      </w:r>
      <w:r w:rsidRPr="009D03CB">
        <w:rPr>
          <w:rFonts w:cstheme="minorHAnsi"/>
          <w:sz w:val="24"/>
          <w:szCs w:val="24"/>
          <w:shd w:val="clear" w:color="auto" w:fill="FFFFFF"/>
        </w:rPr>
        <w:t xml:space="preserve">Nosilac projekta: </w:t>
      </w:r>
      <w:r w:rsidRPr="009D03CB">
        <w:rPr>
          <w:rFonts w:cstheme="minorHAnsi"/>
          <w:sz w:val="24"/>
          <w:szCs w:val="24"/>
        </w:rPr>
        <w:t>Univerzitet u Sarajevu – Farmaceutski fakultet</w:t>
      </w:r>
      <w:r w:rsidRPr="009D03CB">
        <w:rPr>
          <w:rFonts w:cstheme="minorHAnsi"/>
          <w:sz w:val="24"/>
          <w:szCs w:val="24"/>
          <w:shd w:val="clear" w:color="auto" w:fill="FFFFFF"/>
        </w:rPr>
        <w:t xml:space="preserve">; </w:t>
      </w:r>
      <w:r w:rsidRPr="009D03CB">
        <w:rPr>
          <w:rFonts w:cstheme="minorHAnsi"/>
          <w:bCs/>
          <w:iCs/>
          <w:sz w:val="24"/>
          <w:szCs w:val="24"/>
          <w:lang w:val="sl-SI"/>
        </w:rPr>
        <w:t>Voditelj projekta: dr sci. Belma Pehlivanović, asistent</w:t>
      </w:r>
    </w:p>
    <w:p w14:paraId="67C076E7" w14:textId="494ED253" w:rsidR="00DB7BAD" w:rsidRPr="009D03CB" w:rsidRDefault="00DB7BAD" w:rsidP="007E3588">
      <w:pPr>
        <w:pStyle w:val="ListParagraph"/>
        <w:numPr>
          <w:ilvl w:val="0"/>
          <w:numId w:val="13"/>
        </w:numPr>
        <w:spacing w:after="0"/>
        <w:jc w:val="both"/>
        <w:rPr>
          <w:rFonts w:cstheme="minorHAnsi"/>
          <w:sz w:val="24"/>
          <w:szCs w:val="24"/>
          <w:u w:val="double" w:color="FFFFFF" w:themeColor="background1"/>
        </w:rPr>
      </w:pPr>
      <w:r w:rsidRPr="009D03CB">
        <w:rPr>
          <w:rFonts w:cstheme="minorHAnsi"/>
          <w:sz w:val="24"/>
          <w:szCs w:val="24"/>
          <w:u w:val="double" w:color="FFFFFF" w:themeColor="background1"/>
        </w:rPr>
        <w:t xml:space="preserve">2017. </w:t>
      </w:r>
      <w:r w:rsidRPr="009D03CB">
        <w:rPr>
          <w:rFonts w:cstheme="minorHAnsi"/>
          <w:bCs/>
          <w:color w:val="000000"/>
          <w:sz w:val="24"/>
          <w:szCs w:val="24"/>
        </w:rPr>
        <w:t xml:space="preserve">The importance of determining the parameters of oxidative stress, inflammation and hemostasis in the early diagnosis of obesity in the pediatric population. </w:t>
      </w:r>
      <w:r w:rsidRPr="009D03CB">
        <w:rPr>
          <w:rFonts w:cstheme="minorHAnsi"/>
          <w:bCs/>
          <w:iCs/>
          <w:sz w:val="24"/>
          <w:szCs w:val="24"/>
          <w:lang w:val="sl-SI"/>
        </w:rPr>
        <w:t xml:space="preserve">Finansijer projekta: Federalno ministarstvo obrazovanja i nauke; </w:t>
      </w:r>
      <w:r w:rsidRPr="009D03CB">
        <w:rPr>
          <w:rFonts w:cstheme="minorHAnsi"/>
          <w:sz w:val="24"/>
          <w:szCs w:val="24"/>
          <w:u w:val="double" w:color="FFFFFF" w:themeColor="background1"/>
        </w:rPr>
        <w:t>Voditelj projekta: prof. dr. Maja Malenica</w:t>
      </w:r>
    </w:p>
    <w:p w14:paraId="5D9E70F4" w14:textId="7758899F" w:rsidR="00DB7BAD" w:rsidRPr="009D03CB" w:rsidRDefault="00DB7BAD" w:rsidP="007E3588">
      <w:pPr>
        <w:pStyle w:val="ListParagraph"/>
        <w:numPr>
          <w:ilvl w:val="0"/>
          <w:numId w:val="13"/>
        </w:numPr>
        <w:spacing w:after="0"/>
        <w:jc w:val="both"/>
        <w:rPr>
          <w:rFonts w:cstheme="minorHAnsi"/>
          <w:b/>
          <w:sz w:val="24"/>
          <w:szCs w:val="24"/>
          <w:u w:val="double" w:color="FFFFFF" w:themeColor="background1"/>
        </w:rPr>
      </w:pPr>
      <w:r w:rsidRPr="009D03CB">
        <w:rPr>
          <w:rFonts w:cstheme="minorHAnsi"/>
          <w:sz w:val="24"/>
          <w:szCs w:val="24"/>
        </w:rPr>
        <w:t xml:space="preserve">2000. </w:t>
      </w:r>
      <w:r w:rsidRPr="009D03CB">
        <w:rPr>
          <w:rFonts w:cstheme="minorHAnsi"/>
          <w:bCs/>
          <w:color w:val="000000"/>
          <w:sz w:val="24"/>
          <w:szCs w:val="24"/>
        </w:rPr>
        <w:t>Biocompatibility testing of sanitary material</w:t>
      </w:r>
      <w:r w:rsidRPr="009D03CB">
        <w:rPr>
          <w:rFonts w:cstheme="minorHAnsi"/>
          <w:sz w:val="24"/>
          <w:szCs w:val="24"/>
        </w:rPr>
        <w:t xml:space="preserve">; Sanitex, Sarajevo, </w:t>
      </w:r>
      <w:r w:rsidRPr="009D03CB">
        <w:rPr>
          <w:rFonts w:cstheme="minorHAnsi"/>
          <w:sz w:val="24"/>
          <w:szCs w:val="24"/>
          <w:shd w:val="clear" w:color="auto" w:fill="FFFFFF"/>
        </w:rPr>
        <w:t>Voditelj projekta: prof. dr. Irfan Zulić</w:t>
      </w:r>
    </w:p>
    <w:p w14:paraId="22603635" w14:textId="77777777" w:rsidR="00DB7BAD" w:rsidRPr="009D03CB" w:rsidRDefault="00DB7BAD" w:rsidP="007E3588">
      <w:pPr>
        <w:pStyle w:val="ListParagraph"/>
        <w:numPr>
          <w:ilvl w:val="0"/>
          <w:numId w:val="13"/>
        </w:numPr>
        <w:spacing w:after="0"/>
        <w:jc w:val="both"/>
        <w:rPr>
          <w:rFonts w:cstheme="minorHAnsi"/>
          <w:iCs/>
          <w:sz w:val="24"/>
          <w:szCs w:val="24"/>
          <w:shd w:val="clear" w:color="auto" w:fill="FFFFFF"/>
        </w:rPr>
      </w:pPr>
      <w:r w:rsidRPr="009D03CB">
        <w:rPr>
          <w:rFonts w:cstheme="minorHAnsi"/>
          <w:sz w:val="24"/>
          <w:szCs w:val="24"/>
        </w:rPr>
        <w:t xml:space="preserve">1999. Study of Pharmacy Re-established on European level in the Bosnia and Herzegovina Universities - Tempus JEP-14390-1999; Tempus Phare Academic JEP. </w:t>
      </w:r>
      <w:r w:rsidRPr="009D03CB">
        <w:rPr>
          <w:rFonts w:cstheme="minorHAnsi"/>
          <w:sz w:val="24"/>
          <w:szCs w:val="24"/>
          <w:shd w:val="clear" w:color="auto" w:fill="FFFFFF"/>
        </w:rPr>
        <w:t>Voditelj projekta: prof. dr. Branko Nikolin</w:t>
      </w:r>
    </w:p>
    <w:p w14:paraId="16A2F351" w14:textId="77777777" w:rsidR="00DB7BAD" w:rsidRPr="009D03CB" w:rsidRDefault="00DB7BAD" w:rsidP="007E3588">
      <w:pPr>
        <w:pStyle w:val="ListParagraph"/>
        <w:ind w:left="360"/>
        <w:jc w:val="both"/>
        <w:rPr>
          <w:rFonts w:cstheme="minorHAnsi"/>
          <w:bCs/>
          <w:i/>
          <w:color w:val="000000"/>
          <w:sz w:val="24"/>
          <w:szCs w:val="24"/>
        </w:rPr>
      </w:pPr>
    </w:p>
    <w:p w14:paraId="03201ACB" w14:textId="77777777" w:rsidR="00DB7BAD" w:rsidRPr="009D03CB" w:rsidRDefault="00DB7BAD" w:rsidP="0001168F">
      <w:pPr>
        <w:jc w:val="both"/>
        <w:rPr>
          <w:rFonts w:cstheme="minorHAnsi"/>
          <w:b/>
          <w:bCs/>
          <w:sz w:val="24"/>
          <w:szCs w:val="24"/>
        </w:rPr>
      </w:pPr>
      <w:r w:rsidRPr="009D03CB">
        <w:rPr>
          <w:rFonts w:cstheme="minorHAnsi"/>
          <w:b/>
          <w:bCs/>
          <w:sz w:val="24"/>
          <w:szCs w:val="24"/>
        </w:rPr>
        <w:t>Selected publications</w:t>
      </w:r>
    </w:p>
    <w:p w14:paraId="097FEFFC" w14:textId="77777777" w:rsidR="00DB7BAD" w:rsidRPr="00542FB7" w:rsidRDefault="00DB7BAD" w:rsidP="0001168F">
      <w:pPr>
        <w:pStyle w:val="ListParagraph"/>
        <w:numPr>
          <w:ilvl w:val="0"/>
          <w:numId w:val="5"/>
        </w:numPr>
        <w:shd w:val="clear" w:color="auto" w:fill="FFFFFF"/>
        <w:spacing w:after="0"/>
        <w:jc w:val="both"/>
        <w:rPr>
          <w:rFonts w:cstheme="minorHAnsi"/>
          <w:sz w:val="24"/>
          <w:szCs w:val="24"/>
          <w:lang w:val="hr-BA"/>
        </w:rPr>
      </w:pPr>
      <w:r w:rsidRPr="00542FB7">
        <w:rPr>
          <w:rFonts w:cstheme="minorHAnsi"/>
          <w:sz w:val="24"/>
          <w:szCs w:val="24"/>
        </w:rPr>
        <w:t>Omerovic N, Bego T, Prnjavorac B, Smajic NZ, Becic F, Corovic H, Skrbo S. Evaluation of the Effectiveness of Coronavirus Disease (COVID-19) Therapeutic Protocols Using Inflammatory Markers.</w:t>
      </w:r>
      <w:r w:rsidRPr="00542FB7">
        <w:rPr>
          <w:rFonts w:cstheme="minorHAnsi"/>
        </w:rPr>
        <w:t xml:space="preserve"> </w:t>
      </w:r>
      <w:r w:rsidRPr="00542FB7">
        <w:rPr>
          <w:rFonts w:cstheme="minorHAnsi"/>
          <w:sz w:val="24"/>
          <w:szCs w:val="24"/>
        </w:rPr>
        <w:t>Acta Inform. Med. 2023; 31(4): 244-248.</w:t>
      </w:r>
    </w:p>
    <w:p w14:paraId="0C264980" w14:textId="77777777" w:rsidR="00DB7BAD" w:rsidRPr="00542FB7" w:rsidRDefault="00DB7BAD" w:rsidP="0001168F">
      <w:pPr>
        <w:pStyle w:val="ListParagraph"/>
        <w:numPr>
          <w:ilvl w:val="0"/>
          <w:numId w:val="5"/>
        </w:numPr>
        <w:shd w:val="clear" w:color="auto" w:fill="FFFFFF"/>
        <w:spacing w:after="0"/>
        <w:jc w:val="both"/>
        <w:rPr>
          <w:rFonts w:cstheme="minorHAnsi"/>
          <w:sz w:val="24"/>
          <w:szCs w:val="24"/>
          <w:lang w:val="hr-BA"/>
        </w:rPr>
      </w:pPr>
      <w:r w:rsidRPr="00542FB7">
        <w:rPr>
          <w:rFonts w:cstheme="minorHAnsi"/>
          <w:sz w:val="24"/>
          <w:szCs w:val="24"/>
        </w:rPr>
        <w:t>Omerovic N, Bego T, Prnjavorac B, Smajic NZ, Becic F, Corovic H, Skrbo S. The Use of Coagulation Markers to Evaluate the Effectiveness of Coronavirus Disease (COVID-19) Therapeutic Protocols. Mater Sociomed. 2023;35(4):270-274.</w:t>
      </w:r>
    </w:p>
    <w:p w14:paraId="33DE7AC2" w14:textId="77777777" w:rsidR="00DB7BAD" w:rsidRPr="00542FB7" w:rsidRDefault="00DB7BAD" w:rsidP="0001168F">
      <w:pPr>
        <w:pStyle w:val="ListParagraph"/>
        <w:numPr>
          <w:ilvl w:val="0"/>
          <w:numId w:val="5"/>
        </w:numPr>
        <w:shd w:val="clear" w:color="auto" w:fill="FFFFFF"/>
        <w:spacing w:after="0"/>
        <w:jc w:val="both"/>
        <w:rPr>
          <w:rFonts w:cstheme="minorHAnsi"/>
          <w:sz w:val="24"/>
          <w:szCs w:val="24"/>
          <w:lang w:val="hr-BA"/>
        </w:rPr>
      </w:pPr>
      <w:r w:rsidRPr="00542FB7">
        <w:rPr>
          <w:rFonts w:cstheme="minorHAnsi"/>
          <w:sz w:val="24"/>
          <w:szCs w:val="24"/>
        </w:rPr>
        <w:lastRenderedPageBreak/>
        <w:t>Piljak V, Skrbo S, Omerovic N, Hadzifejzovic Trnka A, Lagumdzija D, Ziga Smajic N. Assessment of Medication Use Among Adolescents in Sarajevo Canton. Mater Sociomed. 2023; 35(3): 178</w:t>
      </w:r>
      <w:r w:rsidRPr="00542FB7">
        <w:rPr>
          <w:rFonts w:cstheme="minorHAnsi"/>
          <w:color w:val="272727"/>
          <w:shd w:val="clear" w:color="auto" w:fill="FFFFFF"/>
        </w:rPr>
        <w:t>-</w:t>
      </w:r>
      <w:r w:rsidRPr="00542FB7">
        <w:rPr>
          <w:rFonts w:cstheme="minorHAnsi"/>
          <w:sz w:val="24"/>
          <w:szCs w:val="24"/>
        </w:rPr>
        <w:t>183.</w:t>
      </w:r>
    </w:p>
    <w:p w14:paraId="79183459" w14:textId="77777777" w:rsidR="00DB7BAD" w:rsidRPr="00542FB7" w:rsidRDefault="00DB7BAD" w:rsidP="0001168F">
      <w:pPr>
        <w:pStyle w:val="ListParagraph"/>
        <w:numPr>
          <w:ilvl w:val="0"/>
          <w:numId w:val="5"/>
        </w:numPr>
        <w:shd w:val="clear" w:color="auto" w:fill="FFFFFF"/>
        <w:spacing w:after="0"/>
        <w:jc w:val="both"/>
        <w:rPr>
          <w:rFonts w:cstheme="minorHAnsi"/>
          <w:sz w:val="24"/>
          <w:szCs w:val="24"/>
          <w:u w:val="single"/>
        </w:rPr>
      </w:pPr>
      <w:r w:rsidRPr="00542FB7">
        <w:rPr>
          <w:rFonts w:cstheme="minorHAnsi"/>
          <w:sz w:val="24"/>
          <w:szCs w:val="24"/>
        </w:rPr>
        <w:t>Škrbo S, Mehović S, Omerović N, Hadžifejzović Trnka A, Žiga Smajić N, Pehlivanović B, Lagumdžija D. Role of a Pharmacist in the Safe Self-medication – A Questionnaire-based Survey. Journal of Pharmaceutical Research International 2021; 33(41B): 280</w:t>
      </w:r>
      <w:r w:rsidRPr="00542FB7">
        <w:rPr>
          <w:rFonts w:cstheme="minorHAnsi"/>
          <w:sz w:val="24"/>
          <w:szCs w:val="24"/>
          <w:shd w:val="clear" w:color="auto" w:fill="FFFFFF"/>
        </w:rPr>
        <w:t>-</w:t>
      </w:r>
      <w:r w:rsidRPr="00542FB7">
        <w:rPr>
          <w:rFonts w:cstheme="minorHAnsi"/>
          <w:sz w:val="24"/>
          <w:szCs w:val="24"/>
        </w:rPr>
        <w:t>294.</w:t>
      </w:r>
    </w:p>
    <w:p w14:paraId="309D2C4D" w14:textId="77777777" w:rsidR="00DB7BAD" w:rsidRPr="00542FB7" w:rsidRDefault="00DB7BAD" w:rsidP="0001168F">
      <w:pPr>
        <w:pStyle w:val="font8"/>
        <w:numPr>
          <w:ilvl w:val="0"/>
          <w:numId w:val="5"/>
        </w:numPr>
        <w:spacing w:before="0" w:beforeAutospacing="0" w:after="0" w:afterAutospacing="0" w:line="276" w:lineRule="auto"/>
        <w:jc w:val="both"/>
        <w:textAlignment w:val="baseline"/>
        <w:rPr>
          <w:rFonts w:asciiTheme="minorHAnsi" w:hAnsiTheme="minorHAnsi" w:cstheme="minorHAnsi"/>
        </w:rPr>
      </w:pPr>
      <w:r w:rsidRPr="00542FB7">
        <w:rPr>
          <w:rFonts w:asciiTheme="minorHAnsi" w:hAnsiTheme="minorHAnsi" w:cstheme="minorHAnsi"/>
          <w:color w:val="272727"/>
          <w:shd w:val="clear" w:color="auto" w:fill="FFFFFF"/>
        </w:rPr>
        <w:t>Elezović A, Marić A, Biščević A, Hadžiabdić J, Škrbo S, Špirtović-Halilović S, Rahić O, Vranić E, Elezović A. </w:t>
      </w:r>
      <w:r w:rsidRPr="00542FB7">
        <w:rPr>
          <w:rFonts w:asciiTheme="minorHAnsi" w:hAnsiTheme="minorHAnsi" w:cstheme="minorHAnsi"/>
          <w:i/>
        </w:rPr>
        <w:t>In vitro</w:t>
      </w:r>
      <w:r w:rsidRPr="00542FB7">
        <w:rPr>
          <w:rFonts w:asciiTheme="minorHAnsi" w:hAnsiTheme="minorHAnsi" w:cstheme="minorHAnsi"/>
        </w:rPr>
        <w:t xml:space="preserve"> pH dependent passive transport of ketoprofen and metformin</w:t>
      </w:r>
      <w:r w:rsidRPr="00542FB7">
        <w:rPr>
          <w:rFonts w:asciiTheme="minorHAnsi" w:hAnsiTheme="minorHAnsi" w:cstheme="minorHAnsi"/>
          <w:color w:val="272727"/>
          <w:shd w:val="clear" w:color="auto" w:fill="FFFFFF"/>
        </w:rPr>
        <w:t>. </w:t>
      </w:r>
      <w:r w:rsidRPr="00542FB7">
        <w:rPr>
          <w:rFonts w:asciiTheme="minorHAnsi" w:hAnsiTheme="minorHAnsi" w:cstheme="minorHAnsi"/>
          <w:iCs/>
          <w:color w:val="272727"/>
          <w:shd w:val="clear" w:color="auto" w:fill="FFFFFF"/>
        </w:rPr>
        <w:t>ADMET i DMPK 2021;9</w:t>
      </w:r>
      <w:r w:rsidRPr="00542FB7">
        <w:rPr>
          <w:rFonts w:asciiTheme="minorHAnsi" w:hAnsiTheme="minorHAnsi" w:cstheme="minorHAnsi"/>
          <w:color w:val="272727"/>
          <w:shd w:val="clear" w:color="auto" w:fill="FFFFFF"/>
        </w:rPr>
        <w:t>(1):57-68.</w:t>
      </w:r>
      <w:r w:rsidRPr="00542FB7">
        <w:rPr>
          <w:rFonts w:asciiTheme="minorHAnsi" w:hAnsiTheme="minorHAnsi" w:cstheme="minorHAnsi"/>
        </w:rPr>
        <w:t xml:space="preserve"> </w:t>
      </w:r>
    </w:p>
    <w:p w14:paraId="18B94417" w14:textId="77777777" w:rsidR="00DB7BAD" w:rsidRPr="00542FB7" w:rsidRDefault="00DB7BAD" w:rsidP="0001168F">
      <w:pPr>
        <w:pStyle w:val="ListParagraph"/>
        <w:widowControl w:val="0"/>
        <w:numPr>
          <w:ilvl w:val="0"/>
          <w:numId w:val="5"/>
        </w:numPr>
        <w:spacing w:after="0"/>
        <w:jc w:val="both"/>
        <w:rPr>
          <w:rStyle w:val="Hyperlink"/>
          <w:rFonts w:cstheme="minorHAnsi"/>
          <w:color w:val="auto"/>
          <w:sz w:val="24"/>
          <w:szCs w:val="24"/>
        </w:rPr>
      </w:pPr>
      <w:r w:rsidRPr="00542FB7">
        <w:rPr>
          <w:rFonts w:cstheme="minorHAnsi"/>
          <w:sz w:val="24"/>
          <w:szCs w:val="24"/>
        </w:rPr>
        <w:t>Nermina Ziga Smajic, Selma Skrbo, Samija Muratovic, Belma Pehlivanovic, Dina Lagumdzija, Naida Omerovic. Comparison of the Effects of Allopurinol and Febuxostat on the Values of Triglycerides in Hyperuricemic Patients. Medical Archives 2020;74(3):172</w:t>
      </w:r>
      <w:r w:rsidRPr="00542FB7">
        <w:rPr>
          <w:rFonts w:cstheme="minorHAnsi"/>
          <w:sz w:val="24"/>
          <w:szCs w:val="24"/>
          <w:shd w:val="clear" w:color="auto" w:fill="FFFFFF"/>
        </w:rPr>
        <w:t>-</w:t>
      </w:r>
      <w:r w:rsidRPr="00542FB7">
        <w:rPr>
          <w:rFonts w:cstheme="minorHAnsi"/>
          <w:sz w:val="24"/>
          <w:szCs w:val="24"/>
        </w:rPr>
        <w:t>176.</w:t>
      </w:r>
      <w:r w:rsidRPr="00542FB7">
        <w:rPr>
          <w:rStyle w:val="Hyperlink"/>
          <w:rFonts w:cstheme="minorHAnsi"/>
          <w:color w:val="auto"/>
          <w:sz w:val="24"/>
          <w:szCs w:val="24"/>
        </w:rPr>
        <w:t xml:space="preserve"> </w:t>
      </w:r>
    </w:p>
    <w:p w14:paraId="1675F016" w14:textId="77777777" w:rsidR="00DB7BAD" w:rsidRPr="00542FB7" w:rsidRDefault="00DB7BAD" w:rsidP="0001168F">
      <w:pPr>
        <w:pStyle w:val="font8"/>
        <w:numPr>
          <w:ilvl w:val="0"/>
          <w:numId w:val="5"/>
        </w:numPr>
        <w:spacing w:before="0" w:beforeAutospacing="0" w:after="0" w:afterAutospacing="0" w:line="276" w:lineRule="auto"/>
        <w:jc w:val="both"/>
        <w:textAlignment w:val="baseline"/>
        <w:rPr>
          <w:rFonts w:asciiTheme="minorHAnsi" w:hAnsiTheme="minorHAnsi" w:cstheme="minorHAnsi"/>
          <w:color w:val="222222"/>
          <w:shd w:val="clear" w:color="auto" w:fill="FFFFFF"/>
        </w:rPr>
      </w:pPr>
      <w:r w:rsidRPr="00542FB7">
        <w:rPr>
          <w:rFonts w:asciiTheme="minorHAnsi" w:hAnsiTheme="minorHAnsi" w:cstheme="minorHAnsi"/>
          <w:shd w:val="clear" w:color="auto" w:fill="FFFFFF"/>
        </w:rPr>
        <w:t xml:space="preserve">Špirtović-Halilović S, Veljović E, Salihović M, Osmanović A, Šapčanin A, Softić Dž, </w:t>
      </w:r>
      <w:r w:rsidRPr="00542FB7">
        <w:rPr>
          <w:rFonts w:asciiTheme="minorHAnsi" w:hAnsiTheme="minorHAnsi" w:cstheme="minorHAnsi"/>
          <w:color w:val="272727"/>
          <w:shd w:val="clear" w:color="auto" w:fill="FFFFFF"/>
        </w:rPr>
        <w:t xml:space="preserve">Trifunović S, Škrijelj N, Škrbo S, Selmanagić A, Završnik D.  Synthesis, Microbiological Activity and </w:t>
      </w:r>
      <w:r w:rsidRPr="00542FB7">
        <w:rPr>
          <w:rFonts w:asciiTheme="minorHAnsi" w:hAnsiTheme="minorHAnsi" w:cstheme="minorHAnsi"/>
          <w:i/>
          <w:color w:val="272727"/>
          <w:shd w:val="clear" w:color="auto" w:fill="FFFFFF"/>
        </w:rPr>
        <w:t>In Silico</w:t>
      </w:r>
      <w:r w:rsidRPr="00542FB7">
        <w:rPr>
          <w:rFonts w:asciiTheme="minorHAnsi" w:hAnsiTheme="minorHAnsi" w:cstheme="minorHAnsi"/>
          <w:color w:val="272727"/>
          <w:shd w:val="clear" w:color="auto" w:fill="FFFFFF"/>
        </w:rPr>
        <w:t xml:space="preserve"> Investigation for Some Synthesized Coumarin Derivatives. Croatica Chemica Acta 2020; 93(1):23</w:t>
      </w:r>
      <w:r w:rsidRPr="00542FB7">
        <w:rPr>
          <w:rFonts w:asciiTheme="minorHAnsi" w:hAnsiTheme="minorHAnsi" w:cstheme="minorHAnsi"/>
          <w:shd w:val="clear" w:color="auto" w:fill="FFFFFF"/>
        </w:rPr>
        <w:t>-</w:t>
      </w:r>
      <w:r w:rsidRPr="00542FB7">
        <w:rPr>
          <w:rFonts w:asciiTheme="minorHAnsi" w:hAnsiTheme="minorHAnsi" w:cstheme="minorHAnsi"/>
          <w:color w:val="272727"/>
          <w:shd w:val="clear" w:color="auto" w:fill="FFFFFF"/>
        </w:rPr>
        <w:t>31. </w:t>
      </w:r>
      <w:r w:rsidRPr="00542FB7">
        <w:rPr>
          <w:rFonts w:asciiTheme="minorHAnsi" w:hAnsiTheme="minorHAnsi" w:cstheme="minorHAnsi"/>
          <w:color w:val="222222"/>
          <w:shd w:val="clear" w:color="auto" w:fill="FFFFFF"/>
        </w:rPr>
        <w:t xml:space="preserve"> </w:t>
      </w:r>
    </w:p>
    <w:p w14:paraId="45884BA4" w14:textId="77777777" w:rsidR="00DB7BAD" w:rsidRPr="00542FB7" w:rsidRDefault="00DB7BAD" w:rsidP="0001168F">
      <w:pPr>
        <w:pStyle w:val="font8"/>
        <w:numPr>
          <w:ilvl w:val="0"/>
          <w:numId w:val="5"/>
        </w:numPr>
        <w:spacing w:before="0" w:beforeAutospacing="0" w:after="0" w:afterAutospacing="0" w:line="276" w:lineRule="auto"/>
        <w:jc w:val="both"/>
        <w:textAlignment w:val="baseline"/>
        <w:rPr>
          <w:rFonts w:asciiTheme="minorHAnsi" w:hAnsiTheme="minorHAnsi" w:cstheme="minorHAnsi"/>
          <w:color w:val="222222"/>
          <w:shd w:val="clear" w:color="auto" w:fill="FFFFFF"/>
        </w:rPr>
      </w:pPr>
      <w:r w:rsidRPr="00542FB7">
        <w:rPr>
          <w:rFonts w:asciiTheme="minorHAnsi" w:hAnsiTheme="minorHAnsi" w:cstheme="minorHAnsi"/>
        </w:rPr>
        <w:t xml:space="preserve">Smajović A, Katica M, Zavšnik D, Veljović E, Šeho-Alić A, Šupić J, </w:t>
      </w:r>
      <w:r w:rsidRPr="00542FB7">
        <w:rPr>
          <w:rFonts w:asciiTheme="minorHAnsi" w:hAnsiTheme="minorHAnsi" w:cstheme="minorHAnsi"/>
          <w:color w:val="222222"/>
          <w:shd w:val="clear" w:color="auto" w:fill="FFFFFF"/>
        </w:rPr>
        <w:t>Čamo D, Čelebičić M, Škrbo S. Toxicity testing of newly synthesized xanthene-3-ones after parenteral applications: an experimental study in rats (</w:t>
      </w:r>
      <w:r w:rsidRPr="00542FB7">
        <w:rPr>
          <w:rFonts w:asciiTheme="minorHAnsi" w:hAnsiTheme="minorHAnsi" w:cstheme="minorHAnsi"/>
          <w:i/>
          <w:color w:val="222222"/>
          <w:shd w:val="clear" w:color="auto" w:fill="FFFFFF"/>
        </w:rPr>
        <w:t>Rattus norvegicus</w:t>
      </w:r>
      <w:r w:rsidRPr="00542FB7">
        <w:rPr>
          <w:rFonts w:asciiTheme="minorHAnsi" w:hAnsiTheme="minorHAnsi" w:cstheme="minorHAnsi"/>
          <w:color w:val="222222"/>
          <w:shd w:val="clear" w:color="auto" w:fill="FFFFFF"/>
        </w:rPr>
        <w:t>). Veterinaria. 2020;69(3): 205</w:t>
      </w:r>
      <w:r w:rsidRPr="00542FB7">
        <w:rPr>
          <w:rFonts w:asciiTheme="minorHAnsi" w:hAnsiTheme="minorHAnsi" w:cstheme="minorHAnsi"/>
          <w:shd w:val="clear" w:color="auto" w:fill="FFFFFF"/>
        </w:rPr>
        <w:t>-</w:t>
      </w:r>
      <w:r w:rsidRPr="00542FB7">
        <w:rPr>
          <w:rFonts w:asciiTheme="minorHAnsi" w:hAnsiTheme="minorHAnsi" w:cstheme="minorHAnsi"/>
          <w:color w:val="222222"/>
          <w:shd w:val="clear" w:color="auto" w:fill="FFFFFF"/>
        </w:rPr>
        <w:t>212.</w:t>
      </w:r>
    </w:p>
    <w:p w14:paraId="18CAAFA4" w14:textId="77777777" w:rsidR="00DB7BAD" w:rsidRPr="00542FB7" w:rsidRDefault="00DB7BAD" w:rsidP="0001168F">
      <w:pPr>
        <w:pStyle w:val="font8"/>
        <w:numPr>
          <w:ilvl w:val="0"/>
          <w:numId w:val="5"/>
        </w:numPr>
        <w:spacing w:before="0" w:beforeAutospacing="0" w:after="0" w:afterAutospacing="0" w:line="276" w:lineRule="auto"/>
        <w:jc w:val="both"/>
        <w:textAlignment w:val="baseline"/>
        <w:rPr>
          <w:rFonts w:asciiTheme="minorHAnsi" w:hAnsiTheme="minorHAnsi" w:cstheme="minorHAnsi"/>
          <w:color w:val="222222"/>
          <w:shd w:val="clear" w:color="auto" w:fill="FFFFFF"/>
        </w:rPr>
      </w:pPr>
      <w:r w:rsidRPr="00542FB7">
        <w:rPr>
          <w:rFonts w:asciiTheme="minorHAnsi" w:hAnsiTheme="minorHAnsi" w:cstheme="minorHAnsi"/>
        </w:rPr>
        <w:t>Žiga Smajić N, Škrbo S, Omerović N, Durić K, Dedić M, Hadžifejzović Trnka A, Pehlivanović B, Lagumdžija D, Bečić F. Specifics of Treatment of Hyperuricemia with Febuxostat and Its Effects on Concentrations of Total, LDL and HDL Cholesterol, Compared to the Conventional Treatment with Allopurinol. Journal of Pharmaceutical Research International 2020;32(35):44</w:t>
      </w:r>
      <w:r w:rsidRPr="00542FB7">
        <w:rPr>
          <w:rFonts w:asciiTheme="minorHAnsi" w:hAnsiTheme="minorHAnsi" w:cstheme="minorHAnsi"/>
          <w:shd w:val="clear" w:color="auto" w:fill="FFFFFF"/>
        </w:rPr>
        <w:t>-</w:t>
      </w:r>
      <w:r w:rsidRPr="00542FB7">
        <w:rPr>
          <w:rFonts w:asciiTheme="minorHAnsi" w:hAnsiTheme="minorHAnsi" w:cstheme="minorHAnsi"/>
        </w:rPr>
        <w:t xml:space="preserve">54. </w:t>
      </w:r>
    </w:p>
    <w:p w14:paraId="32C0F0FC" w14:textId="77777777" w:rsidR="00DB7BAD" w:rsidRPr="00542FB7" w:rsidRDefault="00DB7BAD" w:rsidP="0001168F">
      <w:pPr>
        <w:pStyle w:val="ListParagraph"/>
        <w:numPr>
          <w:ilvl w:val="0"/>
          <w:numId w:val="5"/>
        </w:numPr>
        <w:shd w:val="clear" w:color="auto" w:fill="FFFFFF"/>
        <w:spacing w:after="0"/>
        <w:jc w:val="both"/>
        <w:rPr>
          <w:rFonts w:cstheme="minorHAnsi"/>
          <w:sz w:val="24"/>
          <w:szCs w:val="24"/>
        </w:rPr>
      </w:pPr>
      <w:r w:rsidRPr="00542FB7">
        <w:rPr>
          <w:rFonts w:cstheme="minorHAnsi"/>
          <w:sz w:val="24"/>
          <w:szCs w:val="24"/>
        </w:rPr>
        <w:t xml:space="preserve">Pehlivanović B, Čaklovica K, Lagumdžija D, Omerović N, Žiga Smajić N, Škrbo S, Bečić, F. Curcumin: Natural Antimicrobial and Anti Inflammatory Agent. </w:t>
      </w:r>
      <w:r w:rsidRPr="00542FB7">
        <w:rPr>
          <w:rFonts w:cstheme="minorHAnsi"/>
          <w:iCs/>
          <w:sz w:val="24"/>
          <w:szCs w:val="24"/>
        </w:rPr>
        <w:t>Journal of Pharmaceutical Research International</w:t>
      </w:r>
      <w:r w:rsidRPr="00542FB7">
        <w:rPr>
          <w:rFonts w:cstheme="minorHAnsi"/>
          <w:i/>
          <w:sz w:val="24"/>
          <w:szCs w:val="24"/>
        </w:rPr>
        <w:t xml:space="preserve"> </w:t>
      </w:r>
      <w:r w:rsidRPr="00542FB7">
        <w:rPr>
          <w:rFonts w:cstheme="minorHAnsi"/>
          <w:sz w:val="24"/>
          <w:szCs w:val="24"/>
        </w:rPr>
        <w:t>2020; 32(43):1-8.</w:t>
      </w:r>
    </w:p>
    <w:p w14:paraId="3A8F23CB" w14:textId="77777777" w:rsidR="00DB7BAD" w:rsidRPr="00542FB7" w:rsidRDefault="00DB7BAD" w:rsidP="0001168F">
      <w:pPr>
        <w:pStyle w:val="ListParagraph"/>
        <w:rPr>
          <w:rFonts w:cstheme="minorHAnsi"/>
          <w:color w:val="000000"/>
          <w:sz w:val="24"/>
          <w:szCs w:val="24"/>
        </w:rPr>
      </w:pPr>
    </w:p>
    <w:p w14:paraId="205CF685" w14:textId="77777777" w:rsidR="00DB7BAD" w:rsidRPr="00542FB7" w:rsidRDefault="00DB7BAD" w:rsidP="0001168F">
      <w:pPr>
        <w:jc w:val="both"/>
        <w:rPr>
          <w:rFonts w:cstheme="minorHAnsi"/>
          <w:sz w:val="24"/>
          <w:szCs w:val="24"/>
        </w:rPr>
      </w:pPr>
    </w:p>
    <w:p w14:paraId="296A02A4" w14:textId="77777777" w:rsidR="00DB7BAD" w:rsidRPr="009D03CB" w:rsidRDefault="00DB7BAD" w:rsidP="0001168F">
      <w:pPr>
        <w:pStyle w:val="ListParagraph"/>
        <w:rPr>
          <w:rFonts w:cstheme="minorHAnsi"/>
          <w:bCs/>
          <w:color w:val="000000"/>
          <w:sz w:val="24"/>
          <w:szCs w:val="24"/>
        </w:rPr>
      </w:pPr>
    </w:p>
    <w:p w14:paraId="5255693C" w14:textId="77777777" w:rsidR="00DB7BAD" w:rsidRPr="009D03CB" w:rsidRDefault="00DB7BAD" w:rsidP="0001168F">
      <w:pPr>
        <w:rPr>
          <w:rFonts w:cstheme="minorHAnsi"/>
          <w:b/>
        </w:rPr>
      </w:pPr>
    </w:p>
    <w:sectPr w:rsidR="00DB7BAD" w:rsidRPr="009D03CB" w:rsidSect="00E7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438"/>
    <w:multiLevelType w:val="hybridMultilevel"/>
    <w:tmpl w:val="684CB376"/>
    <w:lvl w:ilvl="0" w:tplc="04090001">
      <w:start w:val="1"/>
      <w:numFmt w:val="bullet"/>
      <w:lvlText w:val=""/>
      <w:lvlJc w:val="left"/>
      <w:pPr>
        <w:ind w:left="360" w:hanging="360"/>
      </w:pPr>
      <w:rPr>
        <w:rFonts w:ascii="Symbol" w:hAnsi="Symbol"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9867AB"/>
    <w:multiLevelType w:val="hybridMultilevel"/>
    <w:tmpl w:val="DCA8C92E"/>
    <w:lvl w:ilvl="0" w:tplc="72AA7684">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D0E1594"/>
    <w:multiLevelType w:val="hybridMultilevel"/>
    <w:tmpl w:val="DD58FBC8"/>
    <w:lvl w:ilvl="0" w:tplc="041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894AB1"/>
    <w:multiLevelType w:val="hybridMultilevel"/>
    <w:tmpl w:val="E146C30A"/>
    <w:lvl w:ilvl="0" w:tplc="041A0003">
      <w:start w:val="1"/>
      <w:numFmt w:val="bullet"/>
      <w:lvlText w:val="o"/>
      <w:lvlJc w:val="left"/>
      <w:pPr>
        <w:ind w:left="720" w:hanging="360"/>
      </w:pPr>
      <w:rPr>
        <w:rFonts w:ascii="Courier New" w:hAnsi="Courier New" w:cs="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6B26047"/>
    <w:multiLevelType w:val="hybridMultilevel"/>
    <w:tmpl w:val="802C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361B5"/>
    <w:multiLevelType w:val="hybridMultilevel"/>
    <w:tmpl w:val="DD6C1F4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A736A5A"/>
    <w:multiLevelType w:val="hybridMultilevel"/>
    <w:tmpl w:val="B78A982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13D66EA"/>
    <w:multiLevelType w:val="hybridMultilevel"/>
    <w:tmpl w:val="653E5454"/>
    <w:lvl w:ilvl="0" w:tplc="041A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170EF8"/>
    <w:multiLevelType w:val="hybridMultilevel"/>
    <w:tmpl w:val="8FBCA59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CAE3A05"/>
    <w:multiLevelType w:val="hybridMultilevel"/>
    <w:tmpl w:val="37E6E38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A36650B"/>
    <w:multiLevelType w:val="hybridMultilevel"/>
    <w:tmpl w:val="413AE28C"/>
    <w:lvl w:ilvl="0" w:tplc="04090001">
      <w:start w:val="1"/>
      <w:numFmt w:val="bullet"/>
      <w:lvlText w:val=""/>
      <w:lvlJc w:val="left"/>
      <w:pPr>
        <w:ind w:left="3141" w:hanging="360"/>
      </w:pPr>
      <w:rPr>
        <w:rFonts w:ascii="Symbol" w:hAnsi="Symbol" w:hint="default"/>
        <w:b/>
      </w:rPr>
    </w:lvl>
    <w:lvl w:ilvl="1" w:tplc="FFFFFFFF">
      <w:start w:val="1"/>
      <w:numFmt w:val="bullet"/>
      <w:lvlText w:val="o"/>
      <w:lvlJc w:val="left"/>
      <w:pPr>
        <w:ind w:left="3861" w:hanging="360"/>
      </w:pPr>
      <w:rPr>
        <w:rFonts w:ascii="Courier New" w:hAnsi="Courier New" w:cs="Courier New" w:hint="default"/>
      </w:rPr>
    </w:lvl>
    <w:lvl w:ilvl="2" w:tplc="FFFFFFFF" w:tentative="1">
      <w:start w:val="1"/>
      <w:numFmt w:val="bullet"/>
      <w:lvlText w:val=""/>
      <w:lvlJc w:val="left"/>
      <w:pPr>
        <w:ind w:left="4581" w:hanging="360"/>
      </w:pPr>
      <w:rPr>
        <w:rFonts w:ascii="Wingdings" w:hAnsi="Wingdings" w:hint="default"/>
      </w:rPr>
    </w:lvl>
    <w:lvl w:ilvl="3" w:tplc="FFFFFFFF" w:tentative="1">
      <w:start w:val="1"/>
      <w:numFmt w:val="bullet"/>
      <w:lvlText w:val=""/>
      <w:lvlJc w:val="left"/>
      <w:pPr>
        <w:ind w:left="5301" w:hanging="360"/>
      </w:pPr>
      <w:rPr>
        <w:rFonts w:ascii="Symbol" w:hAnsi="Symbol" w:hint="default"/>
      </w:rPr>
    </w:lvl>
    <w:lvl w:ilvl="4" w:tplc="FFFFFFFF" w:tentative="1">
      <w:start w:val="1"/>
      <w:numFmt w:val="bullet"/>
      <w:lvlText w:val="o"/>
      <w:lvlJc w:val="left"/>
      <w:pPr>
        <w:ind w:left="6021" w:hanging="360"/>
      </w:pPr>
      <w:rPr>
        <w:rFonts w:ascii="Courier New" w:hAnsi="Courier New" w:cs="Courier New" w:hint="default"/>
      </w:rPr>
    </w:lvl>
    <w:lvl w:ilvl="5" w:tplc="FFFFFFFF" w:tentative="1">
      <w:start w:val="1"/>
      <w:numFmt w:val="bullet"/>
      <w:lvlText w:val=""/>
      <w:lvlJc w:val="left"/>
      <w:pPr>
        <w:ind w:left="6741" w:hanging="360"/>
      </w:pPr>
      <w:rPr>
        <w:rFonts w:ascii="Wingdings" w:hAnsi="Wingdings" w:hint="default"/>
      </w:rPr>
    </w:lvl>
    <w:lvl w:ilvl="6" w:tplc="FFFFFFFF" w:tentative="1">
      <w:start w:val="1"/>
      <w:numFmt w:val="bullet"/>
      <w:lvlText w:val=""/>
      <w:lvlJc w:val="left"/>
      <w:pPr>
        <w:ind w:left="7461" w:hanging="360"/>
      </w:pPr>
      <w:rPr>
        <w:rFonts w:ascii="Symbol" w:hAnsi="Symbol" w:hint="default"/>
      </w:rPr>
    </w:lvl>
    <w:lvl w:ilvl="7" w:tplc="FFFFFFFF" w:tentative="1">
      <w:start w:val="1"/>
      <w:numFmt w:val="bullet"/>
      <w:lvlText w:val="o"/>
      <w:lvlJc w:val="left"/>
      <w:pPr>
        <w:ind w:left="8181" w:hanging="360"/>
      </w:pPr>
      <w:rPr>
        <w:rFonts w:ascii="Courier New" w:hAnsi="Courier New" w:cs="Courier New" w:hint="default"/>
      </w:rPr>
    </w:lvl>
    <w:lvl w:ilvl="8" w:tplc="FFFFFFFF" w:tentative="1">
      <w:start w:val="1"/>
      <w:numFmt w:val="bullet"/>
      <w:lvlText w:val=""/>
      <w:lvlJc w:val="left"/>
      <w:pPr>
        <w:ind w:left="8901" w:hanging="360"/>
      </w:pPr>
      <w:rPr>
        <w:rFonts w:ascii="Wingdings" w:hAnsi="Wingdings" w:hint="default"/>
      </w:rPr>
    </w:lvl>
  </w:abstractNum>
  <w:abstractNum w:abstractNumId="11" w15:restartNumberingAfterBreak="0">
    <w:nsid w:val="42E6303A"/>
    <w:multiLevelType w:val="hybridMultilevel"/>
    <w:tmpl w:val="D272EA76"/>
    <w:lvl w:ilvl="0" w:tplc="1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D30FE2"/>
    <w:multiLevelType w:val="hybridMultilevel"/>
    <w:tmpl w:val="B46C2924"/>
    <w:lvl w:ilvl="0" w:tplc="04090001">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440C5"/>
    <w:multiLevelType w:val="hybridMultilevel"/>
    <w:tmpl w:val="289AEABA"/>
    <w:lvl w:ilvl="0" w:tplc="041A0003">
      <w:start w:val="1"/>
      <w:numFmt w:val="bullet"/>
      <w:lvlText w:val="o"/>
      <w:lvlJc w:val="left"/>
      <w:pPr>
        <w:ind w:left="720" w:hanging="360"/>
      </w:pPr>
      <w:rPr>
        <w:rFonts w:ascii="Courier New" w:hAnsi="Courier New" w:cs="Courier New"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4E61D3"/>
    <w:multiLevelType w:val="hybridMultilevel"/>
    <w:tmpl w:val="EDE28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CF5963"/>
    <w:multiLevelType w:val="hybridMultilevel"/>
    <w:tmpl w:val="36CEDA5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FCE4E6F"/>
    <w:multiLevelType w:val="hybridMultilevel"/>
    <w:tmpl w:val="0D26A7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2928804">
    <w:abstractNumId w:val="15"/>
  </w:num>
  <w:num w:numId="2" w16cid:durableId="1761756169">
    <w:abstractNumId w:val="3"/>
  </w:num>
  <w:num w:numId="3" w16cid:durableId="779029637">
    <w:abstractNumId w:val="5"/>
  </w:num>
  <w:num w:numId="4" w16cid:durableId="929393679">
    <w:abstractNumId w:val="9"/>
  </w:num>
  <w:num w:numId="5" w16cid:durableId="1127285841">
    <w:abstractNumId w:val="0"/>
  </w:num>
  <w:num w:numId="6" w16cid:durableId="862128946">
    <w:abstractNumId w:val="1"/>
  </w:num>
  <w:num w:numId="7" w16cid:durableId="585310090">
    <w:abstractNumId w:val="10"/>
  </w:num>
  <w:num w:numId="8" w16cid:durableId="1687251296">
    <w:abstractNumId w:val="13"/>
  </w:num>
  <w:num w:numId="9" w16cid:durableId="113334532">
    <w:abstractNumId w:val="12"/>
  </w:num>
  <w:num w:numId="10" w16cid:durableId="1032389713">
    <w:abstractNumId w:val="11"/>
  </w:num>
  <w:num w:numId="11" w16cid:durableId="928081303">
    <w:abstractNumId w:val="4"/>
  </w:num>
  <w:num w:numId="12" w16cid:durableId="2057045172">
    <w:abstractNumId w:val="7"/>
  </w:num>
  <w:num w:numId="13" w16cid:durableId="1224489096">
    <w:abstractNumId w:val="16"/>
  </w:num>
  <w:num w:numId="14" w16cid:durableId="2114787407">
    <w:abstractNumId w:val="8"/>
  </w:num>
  <w:num w:numId="15" w16cid:durableId="1250044215">
    <w:abstractNumId w:val="14"/>
  </w:num>
  <w:num w:numId="16" w16cid:durableId="216167437">
    <w:abstractNumId w:val="2"/>
  </w:num>
  <w:num w:numId="17" w16cid:durableId="976448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CA"/>
    <w:rsid w:val="0001168F"/>
    <w:rsid w:val="001171A5"/>
    <w:rsid w:val="00140AC3"/>
    <w:rsid w:val="001A5701"/>
    <w:rsid w:val="0028603C"/>
    <w:rsid w:val="002E23B3"/>
    <w:rsid w:val="003C0F04"/>
    <w:rsid w:val="00410FFD"/>
    <w:rsid w:val="004E72C8"/>
    <w:rsid w:val="0050730D"/>
    <w:rsid w:val="00542FB7"/>
    <w:rsid w:val="0056614B"/>
    <w:rsid w:val="00593143"/>
    <w:rsid w:val="0059499F"/>
    <w:rsid w:val="005D0703"/>
    <w:rsid w:val="00663D85"/>
    <w:rsid w:val="007273D7"/>
    <w:rsid w:val="00792136"/>
    <w:rsid w:val="007D022D"/>
    <w:rsid w:val="007D5CAF"/>
    <w:rsid w:val="007E3588"/>
    <w:rsid w:val="0083156D"/>
    <w:rsid w:val="008D1D15"/>
    <w:rsid w:val="008E1CC1"/>
    <w:rsid w:val="00977C3E"/>
    <w:rsid w:val="009D03CB"/>
    <w:rsid w:val="00A06F43"/>
    <w:rsid w:val="00A55FCA"/>
    <w:rsid w:val="00BD4847"/>
    <w:rsid w:val="00C02385"/>
    <w:rsid w:val="00C143BE"/>
    <w:rsid w:val="00CE007D"/>
    <w:rsid w:val="00D14156"/>
    <w:rsid w:val="00D95511"/>
    <w:rsid w:val="00DB7BAD"/>
    <w:rsid w:val="00E3512A"/>
    <w:rsid w:val="00E371B0"/>
    <w:rsid w:val="00E711CF"/>
    <w:rsid w:val="00E7120C"/>
    <w:rsid w:val="00EA39D9"/>
    <w:rsid w:val="00EB2168"/>
    <w:rsid w:val="00F06FFB"/>
    <w:rsid w:val="00FD1C0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DBFE"/>
  <w15:docId w15:val="{A4472958-F5D9-403B-BB9C-BBFAB334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FCA"/>
    <w:pPr>
      <w:ind w:left="720"/>
      <w:contextualSpacing/>
    </w:pPr>
  </w:style>
  <w:style w:type="paragraph" w:customStyle="1" w:styleId="Default">
    <w:name w:val="Default"/>
    <w:rsid w:val="00CE007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B7BAD"/>
    <w:pPr>
      <w:spacing w:after="0" w:line="240" w:lineRule="auto"/>
    </w:pPr>
  </w:style>
  <w:style w:type="character" w:styleId="Hyperlink">
    <w:name w:val="Hyperlink"/>
    <w:basedOn w:val="DefaultParagraphFont"/>
    <w:uiPriority w:val="99"/>
    <w:unhideWhenUsed/>
    <w:rsid w:val="00DB7BAD"/>
    <w:rPr>
      <w:color w:val="0000FF" w:themeColor="hyperlink"/>
      <w:u w:val="single"/>
    </w:rPr>
  </w:style>
  <w:style w:type="paragraph" w:customStyle="1" w:styleId="font8">
    <w:name w:val="font_8"/>
    <w:basedOn w:val="Normal"/>
    <w:rsid w:val="00DB7BAD"/>
    <w:pPr>
      <w:spacing w:before="100" w:beforeAutospacing="1" w:after="100" w:afterAutospacing="1" w:line="240" w:lineRule="auto"/>
    </w:pPr>
    <w:rPr>
      <w:rFonts w:ascii="Times New Roman" w:eastAsia="Times New Roman" w:hAnsi="Times New Roman" w:cs="Times New Roman"/>
      <w:sz w:val="24"/>
      <w:szCs w:val="24"/>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1 6 " ? > < S i m c y p D a t a   x m l n s = " h t t p : / / w w w . s i m c y p . c o m / " >  
     < P r o f i l e C h a r t s / >  
     < R e s u l t s T a b l e s / >  
     < S t a t i s t i c s C h a r t s / >  
     < R e g i o n a l F r a c t i o n C h a r t s / >  
     < P i e C h a r t s / >  
     < F o r e s t P l o t s / >  
     < I n p u t T a b l e s / >  
     < S t a t i s t i c s P a r a m e t e r s / >  
     < M u l t i p l e S t u d i e s / >  
 < / S i m c y p D a t a > 
</file>

<file path=customXml/itemProps1.xml><?xml version="1.0" encoding="utf-8"?>
<ds:datastoreItem xmlns:ds="http://schemas.openxmlformats.org/officeDocument/2006/customXml" ds:itemID="{645C428B-481D-4371-9EB0-4D55223F32EB}">
  <ds:schemaRefs>
    <ds:schemaRef ds:uri="http://schemas.openxmlformats.org/officeDocument/2006/bibliography"/>
  </ds:schemaRefs>
</ds:datastoreItem>
</file>

<file path=customXml/itemProps2.xml><?xml version="1.0" encoding="utf-8"?>
<ds:datastoreItem xmlns:ds="http://schemas.openxmlformats.org/officeDocument/2006/customXml" ds:itemID="{31651C2B-B8A9-4151-B48C-F68B1D5345B8}">
  <ds:schemaRefs>
    <ds:schemaRef ds:uri="http://www.simcyp.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2025-01-15T14:33:00Z</dcterms:created>
  <dcterms:modified xsi:type="dcterms:W3CDTF">2025-01-15T14:33:00Z</dcterms:modified>
</cp:coreProperties>
</file>